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10</w:t>
      </w:r>
      <w:r w:rsidR="009B038E">
        <w:rPr>
          <w:rFonts w:cs="Arial"/>
          <w:sz w:val="24"/>
          <w:szCs w:val="24"/>
        </w:rPr>
        <w:t>4</w:t>
      </w:r>
      <w:r w:rsidR="00D6267D" w:rsidRPr="00922C7F">
        <w:rPr>
          <w:rFonts w:ascii="等线" w:eastAsia="等线" w:hAnsi="等线" w:cs="Arial" w:hint="eastAsia"/>
          <w:sz w:val="24"/>
          <w:szCs w:val="24"/>
          <w:lang w:eastAsia="zh-CN"/>
        </w:rPr>
        <w:t>-e</w:t>
      </w:r>
      <w:r w:rsidRPr="009A351D">
        <w:rPr>
          <w:rFonts w:cs="Arial"/>
          <w:i/>
          <w:sz w:val="24"/>
          <w:szCs w:val="24"/>
        </w:rPr>
        <w:tab/>
      </w:r>
      <w:r w:rsidRPr="009A351D">
        <w:rPr>
          <w:rFonts w:cs="Arial"/>
          <w:sz w:val="24"/>
          <w:szCs w:val="24"/>
          <w:lang w:val="en-US"/>
        </w:rPr>
        <w:t>R4-</w:t>
      </w:r>
      <w:r w:rsidR="00454F2C">
        <w:rPr>
          <w:rFonts w:cs="Arial"/>
          <w:sz w:val="24"/>
          <w:szCs w:val="24"/>
          <w:lang w:val="en-US"/>
        </w:rPr>
        <w:t>2212802</w:t>
      </w:r>
    </w:p>
    <w:p w:rsidR="00275694" w:rsidRPr="00275694" w:rsidRDefault="00D6267D" w:rsidP="00275694">
      <w:pPr>
        <w:overflowPunct/>
        <w:autoSpaceDE/>
        <w:autoSpaceDN/>
        <w:adjustRightInd/>
        <w:spacing w:after="120"/>
        <w:textAlignment w:val="auto"/>
        <w:outlineLvl w:val="0"/>
        <w:rPr>
          <w:rFonts w:ascii="Arial" w:eastAsia="宋体" w:hAnsi="Arial"/>
          <w:b/>
          <w:noProof/>
          <w:sz w:val="24"/>
        </w:rPr>
      </w:pPr>
      <w:r w:rsidRPr="00D6267D">
        <w:rPr>
          <w:rFonts w:ascii="Arial" w:eastAsia="宋体" w:hAnsi="Arial"/>
          <w:b/>
          <w:noProof/>
          <w:sz w:val="24"/>
        </w:rPr>
        <w:t>Electronic Meeting</w:t>
      </w:r>
      <w:r w:rsidR="00C63D9A" w:rsidRPr="00C63D9A">
        <w:rPr>
          <w:rFonts w:ascii="Arial" w:eastAsia="宋体" w:hAnsi="Arial"/>
          <w:b/>
          <w:noProof/>
          <w:sz w:val="24"/>
        </w:rPr>
        <w:t>,</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275694" w:rsidRPr="00275694">
        <w:rPr>
          <w:rFonts w:ascii="Arial" w:eastAsia="宋体" w:hAnsi="Arial"/>
          <w:b/>
          <w:noProof/>
          <w:sz w:val="24"/>
        </w:rPr>
        <w:t xml:space="preserve"> </w:t>
      </w:r>
      <w:r w:rsidR="009B038E">
        <w:rPr>
          <w:rFonts w:ascii="Arial" w:eastAsia="宋体" w:hAnsi="Arial"/>
          <w:b/>
          <w:noProof/>
          <w:sz w:val="24"/>
        </w:rPr>
        <w:t>15</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275694" w:rsidRPr="00275694">
        <w:rPr>
          <w:rFonts w:ascii="Arial" w:eastAsia="宋体" w:hAnsi="Arial"/>
          <w:b/>
          <w:noProof/>
          <w:sz w:val="24"/>
        </w:rPr>
        <w:t xml:space="preserve">- </w:t>
      </w:r>
      <w:r>
        <w:rPr>
          <w:rFonts w:ascii="Arial" w:eastAsia="宋体" w:hAnsi="Arial"/>
          <w:b/>
          <w:noProof/>
          <w:sz w:val="24"/>
        </w:rPr>
        <w:t>2</w:t>
      </w:r>
      <w:r w:rsidR="009B038E">
        <w:rPr>
          <w:rFonts w:ascii="Arial" w:eastAsia="宋体" w:hAnsi="Arial"/>
          <w:b/>
          <w:noProof/>
          <w:sz w:val="24"/>
        </w:rPr>
        <w:t>6</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9B038E">
        <w:rPr>
          <w:rFonts w:ascii="Arial" w:eastAsia="宋体" w:hAnsi="Arial" w:hint="eastAsia"/>
          <w:b/>
          <w:noProof/>
          <w:sz w:val="24"/>
          <w:lang w:eastAsia="zh-CN"/>
        </w:rPr>
        <w:t>A</w:t>
      </w:r>
      <w:r w:rsidR="009B038E">
        <w:rPr>
          <w:rFonts w:ascii="Arial" w:eastAsia="宋体" w:hAnsi="Arial"/>
          <w:b/>
          <w:noProof/>
          <w:sz w:val="24"/>
        </w:rPr>
        <w:t>ugust</w:t>
      </w:r>
      <w:r w:rsidR="00275694" w:rsidRPr="00275694">
        <w:rPr>
          <w:rFonts w:ascii="Arial" w:eastAsia="宋体" w:hAnsi="Arial"/>
          <w:b/>
          <w:noProof/>
          <w:sz w:val="24"/>
        </w:rPr>
        <w:t>, 20</w:t>
      </w:r>
      <w:r>
        <w:rPr>
          <w:rFonts w:ascii="Arial" w:eastAsia="宋体" w:hAnsi="Arial"/>
          <w:b/>
          <w:noProof/>
          <w:sz w:val="24"/>
        </w:rPr>
        <w:t>22</w:t>
      </w:r>
    </w:p>
    <w:p w:rsidR="001F5D6A" w:rsidRPr="00275694" w:rsidRDefault="001F5D6A" w:rsidP="00615E2A">
      <w:pPr>
        <w:rPr>
          <w:rFonts w:eastAsia="宋体"/>
          <w:lang w:eastAsia="zh-CN"/>
        </w:rPr>
      </w:pPr>
    </w:p>
    <w:p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B678C" w:rsidRPr="004B678C">
        <w:rPr>
          <w:rFonts w:ascii="Arial" w:hAnsi="Arial" w:cs="Arial"/>
          <w:sz w:val="22"/>
        </w:rPr>
        <w:t>Discussion on self-interference and CLI for full duplex</w:t>
      </w:r>
    </w:p>
    <w:p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4B678C">
        <w:rPr>
          <w:rFonts w:ascii="Arial" w:hAnsi="Arial" w:cs="Arial"/>
          <w:sz w:val="22"/>
          <w:lang w:val="en-US"/>
        </w:rPr>
        <w:t>11.13.2.2</w:t>
      </w:r>
    </w:p>
    <w:p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rsidR="00FC0076" w:rsidRDefault="00E52C47" w:rsidP="004065E5">
      <w:pPr>
        <w:pStyle w:val="1"/>
        <w:rPr>
          <w:rFonts w:eastAsia="宋体"/>
          <w:lang w:eastAsia="zh-CN"/>
        </w:rPr>
      </w:pPr>
      <w:r>
        <w:rPr>
          <w:rFonts w:eastAsia="宋体" w:hint="eastAsia"/>
          <w:lang w:eastAsia="zh-CN"/>
        </w:rPr>
        <w:t>Introduction</w:t>
      </w:r>
    </w:p>
    <w:p w:rsidR="007223D0" w:rsidRDefault="00E82A96" w:rsidP="00197EC9">
      <w:pPr>
        <w:jc w:val="both"/>
        <w:rPr>
          <w:rFonts w:eastAsia="等线"/>
          <w:lang w:eastAsia="zh-CN"/>
        </w:rPr>
      </w:pPr>
      <w:bookmarkStart w:id="2" w:name="_Hlk110758192"/>
      <w:r>
        <w:rPr>
          <w:rFonts w:eastAsia="等线"/>
          <w:lang w:eastAsia="zh-CN"/>
        </w:rPr>
        <w:t>The study item of s</w:t>
      </w:r>
      <w:r w:rsidRPr="00E82A96">
        <w:rPr>
          <w:rFonts w:eastAsia="等线"/>
          <w:lang w:eastAsia="zh-CN"/>
        </w:rPr>
        <w:t>tudy on evolution of NR duplex operation</w:t>
      </w:r>
      <w:r>
        <w:rPr>
          <w:rFonts w:eastAsia="等线"/>
          <w:lang w:eastAsia="zh-CN"/>
        </w:rPr>
        <w:t xml:space="preserve"> was approved in RAN#94-e meeting [1].</w:t>
      </w:r>
      <w:bookmarkEnd w:id="2"/>
      <w:r>
        <w:rPr>
          <w:rFonts w:eastAsia="等线"/>
          <w:lang w:eastAsia="zh-CN"/>
        </w:rPr>
        <w:t xml:space="preserve"> The detailed objectives in RAN4 part are as follows:</w:t>
      </w:r>
    </w:p>
    <w:p w:rsidR="00E82A96" w:rsidRPr="00E82A96" w:rsidRDefault="00E82A96" w:rsidP="00197EC9">
      <w:pPr>
        <w:numPr>
          <w:ilvl w:val="0"/>
          <w:numId w:val="22"/>
        </w:numPr>
        <w:jc w:val="both"/>
        <w:textAlignment w:val="auto"/>
        <w:rPr>
          <w:rFonts w:eastAsia="等线"/>
          <w:lang w:val="en-US" w:eastAsia="en-GB"/>
        </w:rPr>
      </w:pPr>
      <w:r w:rsidRPr="00E82A96">
        <w:rPr>
          <w:rFonts w:eastAsia="Malgun Gothic"/>
          <w:lang w:val="en-US" w:eastAsia="ko-KR"/>
        </w:rPr>
        <w:t xml:space="preserve">Study the subband non-overlapping full duplex and </w:t>
      </w:r>
      <w:bookmarkStart w:id="3" w:name="_Hlk89796625"/>
      <w:r w:rsidRPr="00E82A96">
        <w:rPr>
          <w:rFonts w:eastAsia="Malgun Gothic"/>
          <w:lang w:val="en-US" w:eastAsia="ko-KR"/>
        </w:rPr>
        <w:t xml:space="preserve">potential enhancements on </w:t>
      </w:r>
      <w:r w:rsidRPr="00E82A96">
        <w:rPr>
          <w:rFonts w:eastAsia="Malgun Gothic"/>
          <w:bCs/>
          <w:lang w:eastAsia="ko-KR"/>
        </w:rPr>
        <w:t>dynamic/flexible TDD</w:t>
      </w:r>
      <w:bookmarkEnd w:id="3"/>
      <w:r w:rsidRPr="00E82A96">
        <w:rPr>
          <w:rFonts w:eastAsia="Malgun Gothic"/>
          <w:bCs/>
          <w:lang w:eastAsia="ko-KR"/>
        </w:rPr>
        <w:t xml:space="preserve"> (RAN1, RAN4).</w:t>
      </w:r>
    </w:p>
    <w:p w:rsidR="00E82A96" w:rsidRPr="00E82A96" w:rsidRDefault="00E82A96" w:rsidP="00197EC9">
      <w:pPr>
        <w:numPr>
          <w:ilvl w:val="0"/>
          <w:numId w:val="23"/>
        </w:numPr>
        <w:contextualSpacing/>
        <w:jc w:val="both"/>
        <w:textAlignment w:val="auto"/>
        <w:rPr>
          <w:rFonts w:eastAsia="Malgun Gothic"/>
          <w:bCs/>
          <w:lang w:eastAsia="ko-KR"/>
        </w:rPr>
      </w:pPr>
      <w:bookmarkStart w:id="4" w:name="_Hlk110758289"/>
      <w:r w:rsidRPr="00E82A96">
        <w:rPr>
          <w:rFonts w:eastAsia="Malgun Gothic"/>
          <w:bCs/>
          <w:lang w:eastAsia="ko-KR"/>
        </w:rPr>
        <w:t>Study the feasibility of and impact on RF requirements considering adjacent-channel co-existence with the legacy operation (RAN4).</w:t>
      </w:r>
    </w:p>
    <w:bookmarkEnd w:id="4"/>
    <w:p w:rsidR="00E82A96" w:rsidRPr="00E82A96" w:rsidRDefault="00E82A96" w:rsidP="00197EC9">
      <w:pPr>
        <w:numPr>
          <w:ilvl w:val="0"/>
          <w:numId w:val="23"/>
        </w:numPr>
        <w:contextualSpacing/>
        <w:jc w:val="both"/>
        <w:textAlignment w:val="auto"/>
        <w:rPr>
          <w:rFonts w:eastAsia="Malgun Gothic"/>
          <w:bCs/>
          <w:lang w:eastAsia="ko-KR"/>
        </w:rPr>
      </w:pPr>
      <w:r w:rsidRPr="00E82A96">
        <w:rPr>
          <w:rFonts w:eastAsia="Malgun Gothic"/>
          <w:bCs/>
          <w:lang w:eastAsia="ko-KR"/>
        </w:rPr>
        <w:t>Study the feasibility of and impact on RF requirements considering the self-interference, the inter-subband CLI, and the inter-operator CLI at gNB and the inter-subband CLI and inter-operator CLI at UE (RAN4).</w:t>
      </w:r>
    </w:p>
    <w:p w:rsidR="00E82A96" w:rsidRPr="00E82A96" w:rsidRDefault="00E82A96" w:rsidP="00197EC9">
      <w:pPr>
        <w:numPr>
          <w:ilvl w:val="0"/>
          <w:numId w:val="24"/>
        </w:numPr>
        <w:contextualSpacing/>
        <w:jc w:val="both"/>
        <w:textAlignment w:val="auto"/>
        <w:rPr>
          <w:rFonts w:eastAsia="Malgun Gothic"/>
          <w:bCs/>
          <w:lang w:eastAsia="ko-KR"/>
        </w:rPr>
      </w:pPr>
      <w:r w:rsidRPr="00E82A96">
        <w:rPr>
          <w:rFonts w:eastAsia="Malgun Gothic"/>
          <w:bCs/>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rsidR="00E82A96" w:rsidRPr="00E82A96" w:rsidRDefault="00E82A96" w:rsidP="00197EC9">
      <w:pPr>
        <w:numPr>
          <w:ilvl w:val="0"/>
          <w:numId w:val="24"/>
        </w:numPr>
        <w:spacing w:before="100" w:beforeAutospacing="1"/>
        <w:ind w:left="1077" w:hanging="357"/>
        <w:contextualSpacing/>
        <w:jc w:val="both"/>
        <w:textAlignment w:val="auto"/>
        <w:rPr>
          <w:rFonts w:eastAsia="等线"/>
          <w:lang w:val="en-US" w:eastAsia="en-GB"/>
        </w:rPr>
      </w:pPr>
      <w:r w:rsidRPr="00E82A96">
        <w:rPr>
          <w:rFonts w:eastAsia="MS Mincho"/>
          <w:lang w:val="en-US" w:eastAsia="en-GB"/>
        </w:rPr>
        <w:t>Summarize the regulatory aspects that have to be considered for deploying the identified duplex enhancements in TDD unpaired spectrum (RAN4).</w:t>
      </w:r>
    </w:p>
    <w:p w:rsidR="00E82A96" w:rsidRPr="00E82A96" w:rsidRDefault="00E82A96" w:rsidP="00197EC9">
      <w:pPr>
        <w:spacing w:before="100" w:beforeAutospacing="1"/>
        <w:contextualSpacing/>
        <w:jc w:val="both"/>
        <w:textAlignment w:val="auto"/>
        <w:rPr>
          <w:rFonts w:eastAsia="等线"/>
          <w:lang w:val="en-US" w:eastAsia="en-GB"/>
        </w:rPr>
      </w:pPr>
      <w:r>
        <w:rPr>
          <w:rFonts w:eastAsia="等线"/>
          <w:lang w:val="en-US" w:eastAsia="en-GB"/>
        </w:rPr>
        <w:t xml:space="preserve">In this contribution, we discuss self-interference related issues at </w:t>
      </w:r>
      <w:proofErr w:type="spellStart"/>
      <w:r>
        <w:rPr>
          <w:rFonts w:eastAsia="等线"/>
          <w:lang w:val="en-US" w:eastAsia="en-GB"/>
        </w:rPr>
        <w:t>gNB</w:t>
      </w:r>
      <w:proofErr w:type="spellEnd"/>
      <w:r>
        <w:rPr>
          <w:rFonts w:eastAsia="等线"/>
          <w:lang w:val="en-US" w:eastAsia="en-GB"/>
        </w:rPr>
        <w:t xml:space="preserve"> side and co-channel inter-subband CLI issues for UE-UE and gNB-gNB scenarios.</w:t>
      </w:r>
      <w:r w:rsidR="001C038E">
        <w:rPr>
          <w:rFonts w:eastAsia="等线"/>
          <w:lang w:val="en-US" w:eastAsia="en-GB"/>
        </w:rPr>
        <w:t xml:space="preserve"> Also, we provide our views on the related questions in the LS [2] from RAN1.</w:t>
      </w:r>
    </w:p>
    <w:p w:rsidR="00703A03" w:rsidRDefault="00853ECB" w:rsidP="00703A03">
      <w:pPr>
        <w:pStyle w:val="1"/>
        <w:rPr>
          <w:rFonts w:eastAsia="宋体"/>
          <w:lang w:eastAsia="zh-CN"/>
        </w:rPr>
      </w:pPr>
      <w:r>
        <w:rPr>
          <w:rFonts w:eastAsia="宋体" w:hint="eastAsia"/>
          <w:lang w:eastAsia="zh-CN"/>
        </w:rPr>
        <w:t>Discussion</w:t>
      </w:r>
    </w:p>
    <w:p w:rsidR="009015E6" w:rsidRDefault="006236B9" w:rsidP="00BC3E24">
      <w:pPr>
        <w:pStyle w:val="2"/>
        <w:spacing w:after="240"/>
        <w:rPr>
          <w:lang w:eastAsia="zh-CN"/>
        </w:rPr>
      </w:pPr>
      <w:r>
        <w:rPr>
          <w:lang w:eastAsia="zh-CN"/>
        </w:rPr>
        <w:t>Summary of interference model used in RAN4</w:t>
      </w:r>
    </w:p>
    <w:p w:rsidR="009E26A8" w:rsidRDefault="006236B9" w:rsidP="00197EC9">
      <w:pPr>
        <w:jc w:val="both"/>
        <w:rPr>
          <w:rFonts w:eastAsia="等线"/>
          <w:lang w:eastAsia="zh-CN"/>
        </w:rPr>
      </w:pPr>
      <w:r>
        <w:rPr>
          <w:rFonts w:eastAsia="等线"/>
          <w:lang w:eastAsia="zh-CN"/>
        </w:rPr>
        <w:t>Before the discussion on self-interference issues and the co-channel CLI issues, we think it is necessary to summarize the interference model based on the existing RAN4 RF requirements</w:t>
      </w:r>
      <w:r w:rsidR="00C06D34">
        <w:rPr>
          <w:rFonts w:eastAsia="等线"/>
          <w:lang w:eastAsia="zh-CN"/>
        </w:rPr>
        <w:t xml:space="preserve"> at UE and gNB side</w:t>
      </w:r>
      <w:r>
        <w:rPr>
          <w:rFonts w:eastAsia="等线"/>
          <w:lang w:eastAsia="zh-CN"/>
        </w:rPr>
        <w:t>.</w:t>
      </w:r>
      <w:r w:rsidR="0068180F">
        <w:rPr>
          <w:rFonts w:eastAsia="等线"/>
          <w:lang w:eastAsia="zh-CN"/>
        </w:rPr>
        <w:t xml:space="preserve"> The in-channel and adjacent channel </w:t>
      </w:r>
      <w:r w:rsidR="0068180F">
        <w:rPr>
          <w:rFonts w:eastAsia="等线" w:hint="eastAsia"/>
          <w:lang w:eastAsia="zh-CN"/>
        </w:rPr>
        <w:t>RF</w:t>
      </w:r>
      <w:r w:rsidR="0068180F">
        <w:rPr>
          <w:rFonts w:eastAsia="等线"/>
          <w:lang w:eastAsia="zh-CN"/>
        </w:rPr>
        <w:t xml:space="preserve"> </w:t>
      </w:r>
      <w:r w:rsidR="0068180F">
        <w:rPr>
          <w:rFonts w:eastAsia="等线" w:hint="eastAsia"/>
          <w:lang w:eastAsia="zh-CN"/>
        </w:rPr>
        <w:t>metric</w:t>
      </w:r>
      <w:r w:rsidR="0068180F">
        <w:rPr>
          <w:rFonts w:eastAsia="等线"/>
          <w:lang w:eastAsia="zh-CN"/>
        </w:rPr>
        <w:t>s are summarized in Table 1.</w:t>
      </w:r>
    </w:p>
    <w:p w:rsidR="006236B9" w:rsidRDefault="006236B9" w:rsidP="006236B9">
      <w:pPr>
        <w:jc w:val="center"/>
        <w:rPr>
          <w:rFonts w:eastAsia="等线"/>
          <w:b/>
          <w:lang w:eastAsia="zh-CN"/>
        </w:rPr>
      </w:pPr>
      <w:r>
        <w:rPr>
          <w:rFonts w:eastAsia="等线"/>
          <w:b/>
          <w:lang w:eastAsia="zh-CN"/>
        </w:rPr>
        <w:t xml:space="preserve">Table 1. Existing </w:t>
      </w:r>
      <w:r w:rsidR="00C06D34">
        <w:rPr>
          <w:rFonts w:eastAsia="等线"/>
          <w:b/>
          <w:lang w:eastAsia="zh-CN"/>
        </w:rPr>
        <w:t>interference models based on RF requirements in RAN4</w:t>
      </w:r>
    </w:p>
    <w:tbl>
      <w:tblPr>
        <w:tblStyle w:val="aff"/>
        <w:tblW w:w="0" w:type="auto"/>
        <w:tblLook w:val="04A0" w:firstRow="1" w:lastRow="0" w:firstColumn="1" w:lastColumn="0" w:noHBand="0" w:noVBand="1"/>
      </w:tblPr>
      <w:tblGrid>
        <w:gridCol w:w="2026"/>
        <w:gridCol w:w="2649"/>
        <w:gridCol w:w="2649"/>
        <w:gridCol w:w="2307"/>
      </w:tblGrid>
      <w:tr w:rsidR="00C06D34" w:rsidTr="00722AF9">
        <w:tc>
          <w:tcPr>
            <w:tcW w:w="4675" w:type="dxa"/>
            <w:gridSpan w:val="2"/>
          </w:tcPr>
          <w:p w:rsidR="00C06D34" w:rsidRDefault="00C06D34" w:rsidP="00C06D34">
            <w:pPr>
              <w:jc w:val="center"/>
              <w:rPr>
                <w:rFonts w:eastAsia="等线"/>
                <w:b/>
                <w:lang w:eastAsia="zh-CN"/>
              </w:rPr>
            </w:pPr>
            <w:r>
              <w:rPr>
                <w:rFonts w:eastAsia="等线"/>
                <w:b/>
                <w:lang w:eastAsia="zh-CN"/>
              </w:rPr>
              <w:t>In-channel RF interference models</w:t>
            </w:r>
          </w:p>
        </w:tc>
        <w:tc>
          <w:tcPr>
            <w:tcW w:w="4956" w:type="dxa"/>
            <w:gridSpan w:val="2"/>
          </w:tcPr>
          <w:p w:rsidR="00C06D34" w:rsidRDefault="00C06D34" w:rsidP="00C06D34">
            <w:pPr>
              <w:jc w:val="center"/>
              <w:rPr>
                <w:rFonts w:eastAsia="等线"/>
                <w:b/>
                <w:lang w:eastAsia="zh-CN"/>
              </w:rPr>
            </w:pPr>
            <w:r>
              <w:rPr>
                <w:rFonts w:eastAsia="等线"/>
                <w:b/>
                <w:lang w:eastAsia="zh-CN"/>
              </w:rPr>
              <w:t>Adjacent channel RF interference models</w:t>
            </w:r>
          </w:p>
        </w:tc>
      </w:tr>
      <w:tr w:rsidR="00C06D34" w:rsidTr="00C06D34">
        <w:tc>
          <w:tcPr>
            <w:tcW w:w="2026" w:type="dxa"/>
          </w:tcPr>
          <w:p w:rsidR="00C06D34" w:rsidRDefault="00C06D34" w:rsidP="0068180F">
            <w:pPr>
              <w:jc w:val="center"/>
              <w:rPr>
                <w:rFonts w:eastAsia="等线"/>
                <w:b/>
                <w:lang w:eastAsia="zh-CN"/>
              </w:rPr>
            </w:pPr>
            <w:r>
              <w:rPr>
                <w:rFonts w:eastAsia="等线"/>
                <w:b/>
                <w:lang w:eastAsia="zh-CN"/>
              </w:rPr>
              <w:t>UE side</w:t>
            </w:r>
          </w:p>
        </w:tc>
        <w:tc>
          <w:tcPr>
            <w:tcW w:w="2649" w:type="dxa"/>
          </w:tcPr>
          <w:p w:rsidR="00C06D34" w:rsidRDefault="00C06D34" w:rsidP="0068180F">
            <w:pPr>
              <w:jc w:val="center"/>
              <w:rPr>
                <w:rFonts w:eastAsia="等线"/>
                <w:b/>
                <w:lang w:eastAsia="zh-CN"/>
              </w:rPr>
            </w:pPr>
            <w:r>
              <w:rPr>
                <w:rFonts w:eastAsia="等线"/>
                <w:b/>
                <w:lang w:eastAsia="zh-CN"/>
              </w:rPr>
              <w:t>gNB side</w:t>
            </w:r>
          </w:p>
        </w:tc>
        <w:tc>
          <w:tcPr>
            <w:tcW w:w="2649" w:type="dxa"/>
          </w:tcPr>
          <w:p w:rsidR="00C06D34" w:rsidRDefault="00C06D34" w:rsidP="0068180F">
            <w:pPr>
              <w:jc w:val="center"/>
              <w:rPr>
                <w:rFonts w:eastAsia="等线"/>
                <w:b/>
                <w:lang w:eastAsia="zh-CN"/>
              </w:rPr>
            </w:pPr>
            <w:r>
              <w:rPr>
                <w:rFonts w:eastAsia="等线"/>
                <w:b/>
                <w:lang w:eastAsia="zh-CN"/>
              </w:rPr>
              <w:t>UE side</w:t>
            </w:r>
          </w:p>
        </w:tc>
        <w:tc>
          <w:tcPr>
            <w:tcW w:w="2307" w:type="dxa"/>
          </w:tcPr>
          <w:p w:rsidR="00C06D34" w:rsidRDefault="00C06D34" w:rsidP="0068180F">
            <w:pPr>
              <w:jc w:val="center"/>
              <w:rPr>
                <w:rFonts w:eastAsia="等线"/>
                <w:b/>
                <w:lang w:eastAsia="zh-CN"/>
              </w:rPr>
            </w:pPr>
            <w:r>
              <w:rPr>
                <w:rFonts w:eastAsia="等线"/>
                <w:b/>
                <w:lang w:eastAsia="zh-CN"/>
              </w:rPr>
              <w:t>gNB side</w:t>
            </w:r>
          </w:p>
        </w:tc>
      </w:tr>
      <w:tr w:rsidR="00C06D34" w:rsidTr="00C06D34">
        <w:tc>
          <w:tcPr>
            <w:tcW w:w="2026" w:type="dxa"/>
          </w:tcPr>
          <w:p w:rsidR="00C06D34" w:rsidRPr="0068180F" w:rsidRDefault="0068180F" w:rsidP="0068180F">
            <w:pPr>
              <w:jc w:val="center"/>
              <w:rPr>
                <w:rFonts w:eastAsia="等线"/>
                <w:i/>
                <w:lang w:eastAsia="zh-CN"/>
              </w:rPr>
            </w:pPr>
            <w:r w:rsidRPr="0068180F">
              <w:rPr>
                <w:rFonts w:eastAsia="等线"/>
                <w:i/>
                <w:lang w:eastAsia="zh-CN"/>
              </w:rPr>
              <w:t xml:space="preserve">UE </w:t>
            </w:r>
            <w:r w:rsidR="00C06D34" w:rsidRPr="0068180F">
              <w:rPr>
                <w:rFonts w:eastAsia="等线"/>
                <w:i/>
                <w:lang w:eastAsia="zh-CN"/>
              </w:rPr>
              <w:t>IBE for Tx</w:t>
            </w:r>
          </w:p>
        </w:tc>
        <w:tc>
          <w:tcPr>
            <w:tcW w:w="2649" w:type="dxa"/>
          </w:tcPr>
          <w:p w:rsidR="00C06D34" w:rsidRPr="0068180F" w:rsidRDefault="00C06D34" w:rsidP="0068180F">
            <w:pPr>
              <w:jc w:val="center"/>
              <w:rPr>
                <w:rFonts w:eastAsia="等线"/>
                <w:i/>
                <w:lang w:eastAsia="zh-CN"/>
              </w:rPr>
            </w:pPr>
            <w:r w:rsidRPr="0068180F">
              <w:rPr>
                <w:rFonts w:eastAsia="等线"/>
                <w:i/>
                <w:lang w:eastAsia="zh-CN"/>
              </w:rPr>
              <w:t>N/A</w:t>
            </w:r>
          </w:p>
        </w:tc>
        <w:tc>
          <w:tcPr>
            <w:tcW w:w="2649" w:type="dxa"/>
          </w:tcPr>
          <w:p w:rsidR="00C06D34" w:rsidRPr="0068180F" w:rsidRDefault="0068180F" w:rsidP="0068180F">
            <w:pPr>
              <w:jc w:val="center"/>
              <w:rPr>
                <w:rFonts w:eastAsia="等线"/>
                <w:i/>
                <w:lang w:eastAsia="zh-CN"/>
              </w:rPr>
            </w:pPr>
            <w:r w:rsidRPr="0068180F">
              <w:rPr>
                <w:rFonts w:eastAsia="等线"/>
                <w:i/>
                <w:lang w:eastAsia="zh-CN"/>
              </w:rPr>
              <w:t xml:space="preserve">UE </w:t>
            </w:r>
            <w:r w:rsidR="00C06D34" w:rsidRPr="0068180F">
              <w:rPr>
                <w:rFonts w:eastAsia="等线"/>
                <w:i/>
                <w:lang w:eastAsia="zh-CN"/>
              </w:rPr>
              <w:t>ACLR for Tx</w:t>
            </w:r>
          </w:p>
        </w:tc>
        <w:tc>
          <w:tcPr>
            <w:tcW w:w="2307" w:type="dxa"/>
          </w:tcPr>
          <w:p w:rsidR="00C06D34" w:rsidRPr="0068180F" w:rsidRDefault="00316A01" w:rsidP="0068180F">
            <w:pPr>
              <w:jc w:val="center"/>
              <w:rPr>
                <w:rFonts w:eastAsia="等线"/>
                <w:i/>
                <w:lang w:eastAsia="zh-CN"/>
              </w:rPr>
            </w:pPr>
            <w:r>
              <w:rPr>
                <w:rFonts w:eastAsia="等线"/>
                <w:i/>
                <w:lang w:eastAsia="zh-CN"/>
              </w:rPr>
              <w:t>BS</w:t>
            </w:r>
            <w:r w:rsidRPr="0068180F">
              <w:rPr>
                <w:rFonts w:eastAsia="等线"/>
                <w:i/>
                <w:lang w:eastAsia="zh-CN"/>
              </w:rPr>
              <w:t xml:space="preserve"> </w:t>
            </w:r>
            <w:r w:rsidR="00C06D34" w:rsidRPr="0068180F">
              <w:rPr>
                <w:rFonts w:eastAsia="等线"/>
                <w:i/>
                <w:lang w:eastAsia="zh-CN"/>
              </w:rPr>
              <w:t>ACLR for Tx</w:t>
            </w:r>
          </w:p>
        </w:tc>
      </w:tr>
      <w:tr w:rsidR="00C06D34" w:rsidTr="00C06D34">
        <w:tc>
          <w:tcPr>
            <w:tcW w:w="2026" w:type="dxa"/>
          </w:tcPr>
          <w:p w:rsidR="00C06D34" w:rsidRPr="0068180F" w:rsidRDefault="00C06D34" w:rsidP="0068180F">
            <w:pPr>
              <w:jc w:val="center"/>
              <w:rPr>
                <w:rFonts w:eastAsia="等线"/>
                <w:i/>
                <w:lang w:eastAsia="zh-CN"/>
              </w:rPr>
            </w:pPr>
            <w:r w:rsidRPr="0068180F">
              <w:rPr>
                <w:rFonts w:eastAsia="等线"/>
                <w:i/>
                <w:lang w:eastAsia="zh-CN"/>
              </w:rPr>
              <w:t>N/A</w:t>
            </w:r>
          </w:p>
        </w:tc>
        <w:tc>
          <w:tcPr>
            <w:tcW w:w="2649" w:type="dxa"/>
          </w:tcPr>
          <w:p w:rsidR="00C06D34" w:rsidRPr="0068180F" w:rsidRDefault="0068180F" w:rsidP="0068180F">
            <w:pPr>
              <w:jc w:val="center"/>
              <w:rPr>
                <w:rFonts w:eastAsia="等线"/>
                <w:i/>
                <w:lang w:eastAsia="zh-CN"/>
              </w:rPr>
            </w:pPr>
            <w:r w:rsidRPr="0068180F">
              <w:rPr>
                <w:rFonts w:eastAsia="等线"/>
                <w:i/>
                <w:lang w:eastAsia="zh-CN"/>
              </w:rPr>
              <w:t xml:space="preserve">BS </w:t>
            </w:r>
            <w:r w:rsidR="00C06D34" w:rsidRPr="0068180F">
              <w:rPr>
                <w:rFonts w:eastAsia="等线"/>
                <w:i/>
                <w:lang w:eastAsia="zh-CN"/>
              </w:rPr>
              <w:t>ICS for Rx</w:t>
            </w:r>
          </w:p>
        </w:tc>
        <w:tc>
          <w:tcPr>
            <w:tcW w:w="2649" w:type="dxa"/>
          </w:tcPr>
          <w:p w:rsidR="00C06D34" w:rsidRPr="0068180F" w:rsidRDefault="0068180F" w:rsidP="0068180F">
            <w:pPr>
              <w:jc w:val="center"/>
              <w:rPr>
                <w:rFonts w:eastAsia="等线"/>
                <w:i/>
                <w:lang w:eastAsia="zh-CN"/>
              </w:rPr>
            </w:pPr>
            <w:r w:rsidRPr="0068180F">
              <w:rPr>
                <w:rFonts w:eastAsia="等线"/>
                <w:i/>
                <w:lang w:eastAsia="zh-CN"/>
              </w:rPr>
              <w:t xml:space="preserve">UE </w:t>
            </w:r>
            <w:r w:rsidR="00C06D34" w:rsidRPr="0068180F">
              <w:rPr>
                <w:rFonts w:eastAsia="等线"/>
                <w:i/>
                <w:lang w:eastAsia="zh-CN"/>
              </w:rPr>
              <w:t xml:space="preserve">ACS for </w:t>
            </w:r>
            <w:r w:rsidR="00316A01">
              <w:rPr>
                <w:rFonts w:eastAsia="等线"/>
                <w:i/>
                <w:lang w:eastAsia="zh-CN"/>
              </w:rPr>
              <w:t>Rx</w:t>
            </w:r>
          </w:p>
        </w:tc>
        <w:tc>
          <w:tcPr>
            <w:tcW w:w="2307" w:type="dxa"/>
          </w:tcPr>
          <w:p w:rsidR="00C06D34" w:rsidRPr="0068180F" w:rsidRDefault="00316A01" w:rsidP="0068180F">
            <w:pPr>
              <w:jc w:val="center"/>
              <w:rPr>
                <w:rFonts w:eastAsia="等线"/>
                <w:i/>
                <w:lang w:eastAsia="zh-CN"/>
              </w:rPr>
            </w:pPr>
            <w:r>
              <w:rPr>
                <w:rFonts w:eastAsia="等线"/>
                <w:i/>
                <w:lang w:eastAsia="zh-CN"/>
              </w:rPr>
              <w:t>BS</w:t>
            </w:r>
            <w:r w:rsidRPr="0068180F">
              <w:rPr>
                <w:rFonts w:eastAsia="等线"/>
                <w:i/>
                <w:lang w:eastAsia="zh-CN"/>
              </w:rPr>
              <w:t xml:space="preserve"> </w:t>
            </w:r>
            <w:r w:rsidR="00C06D34" w:rsidRPr="0068180F">
              <w:rPr>
                <w:rFonts w:eastAsia="等线"/>
                <w:i/>
                <w:lang w:eastAsia="zh-CN"/>
              </w:rPr>
              <w:t xml:space="preserve">ACS for </w:t>
            </w:r>
            <w:r>
              <w:rPr>
                <w:rFonts w:eastAsia="等线"/>
                <w:i/>
                <w:lang w:eastAsia="zh-CN"/>
              </w:rPr>
              <w:t>Rx</w:t>
            </w:r>
          </w:p>
        </w:tc>
      </w:tr>
    </w:tbl>
    <w:p w:rsidR="00146B21" w:rsidRDefault="0068180F" w:rsidP="00197EC9">
      <w:pPr>
        <w:spacing w:before="100" w:beforeAutospacing="1"/>
        <w:jc w:val="both"/>
        <w:rPr>
          <w:rFonts w:eastAsia="等线"/>
          <w:lang w:eastAsia="zh-CN"/>
        </w:rPr>
      </w:pPr>
      <w:r w:rsidRPr="0068180F">
        <w:rPr>
          <w:rFonts w:eastAsia="等线"/>
          <w:lang w:eastAsia="zh-CN"/>
        </w:rPr>
        <w:t xml:space="preserve">The definitions for these metrics in Table 1 </w:t>
      </w:r>
      <w:r w:rsidR="00197EC9">
        <w:rPr>
          <w:rFonts w:eastAsia="等线"/>
          <w:lang w:eastAsia="zh-CN"/>
        </w:rPr>
        <w:t>are</w:t>
      </w:r>
      <w:r w:rsidRPr="0068180F">
        <w:rPr>
          <w:rFonts w:eastAsia="等线"/>
          <w:lang w:eastAsia="zh-CN"/>
        </w:rPr>
        <w:t xml:space="preserve"> given as follows:</w:t>
      </w:r>
    </w:p>
    <w:p w:rsidR="0068180F" w:rsidRPr="004E57E1" w:rsidRDefault="0068180F" w:rsidP="00197EC9">
      <w:pPr>
        <w:spacing w:before="100" w:beforeAutospacing="1"/>
        <w:jc w:val="both"/>
        <w:rPr>
          <w:rFonts w:eastAsia="等线"/>
          <w:b/>
          <w:lang w:eastAsia="zh-CN"/>
        </w:rPr>
      </w:pPr>
      <w:bookmarkStart w:id="5" w:name="_Hlk110696897"/>
      <w:r w:rsidRPr="004E57E1">
        <w:rPr>
          <w:rFonts w:eastAsia="等线"/>
          <w:b/>
          <w:lang w:eastAsia="zh-CN"/>
        </w:rPr>
        <w:t>For in-channel RF interference models:</w:t>
      </w:r>
    </w:p>
    <w:bookmarkEnd w:id="5"/>
    <w:p w:rsidR="0068180F" w:rsidRDefault="0068180F" w:rsidP="00197EC9">
      <w:pPr>
        <w:spacing w:before="100" w:beforeAutospacing="1"/>
        <w:jc w:val="both"/>
        <w:rPr>
          <w:rFonts w:eastAsia="等线"/>
          <w:lang w:eastAsia="zh-CN"/>
        </w:rPr>
      </w:pPr>
      <w:r>
        <w:rPr>
          <w:rFonts w:eastAsia="等线"/>
          <w:lang w:eastAsia="zh-CN"/>
        </w:rPr>
        <w:t xml:space="preserve">UE IBE: </w:t>
      </w:r>
      <w:r w:rsidRPr="0068180F">
        <w:rPr>
          <w:rFonts w:eastAsia="等线"/>
          <w:i/>
          <w:lang w:eastAsia="zh-CN"/>
        </w:rPr>
        <w:t>The in-band emission is defined as the average emission across 12 sub-carriers and as a function of the RB offset from the edge of the allocated UL transmission bandwidth.</w:t>
      </w:r>
      <w:r w:rsidRPr="0068180F">
        <w:rPr>
          <w:rFonts w:eastAsia="等线"/>
          <w:lang w:eastAsia="zh-CN"/>
        </w:rPr>
        <w:t xml:space="preserve"> </w:t>
      </w:r>
    </w:p>
    <w:p w:rsidR="0068180F" w:rsidRDefault="0068180F" w:rsidP="00197EC9">
      <w:pPr>
        <w:spacing w:before="100" w:beforeAutospacing="1"/>
        <w:jc w:val="both"/>
        <w:rPr>
          <w:rFonts w:eastAsia="等线"/>
          <w:i/>
          <w:lang w:eastAsia="zh-CN"/>
        </w:rPr>
      </w:pPr>
      <w:r>
        <w:rPr>
          <w:rFonts w:eastAsia="等线"/>
          <w:lang w:eastAsia="zh-CN"/>
        </w:rPr>
        <w:lastRenderedPageBreak/>
        <w:t>BS ICS:</w:t>
      </w:r>
      <w:r w:rsidR="00A13F34">
        <w:rPr>
          <w:rFonts w:eastAsia="等线"/>
          <w:lang w:eastAsia="zh-CN"/>
        </w:rPr>
        <w:t xml:space="preserve"> </w:t>
      </w:r>
      <w:r w:rsidR="00A13F34" w:rsidRPr="00A13F34">
        <w:rPr>
          <w:rFonts w:eastAsia="等线"/>
          <w:i/>
          <w:lang w:eastAsia="zh-CN"/>
        </w:rPr>
        <w:t>In-channel selectivity (ICS) is a measure of the receiver ability to receive a wanted signal at its assigned resource block locations at the antenna connector in the presence of an interfering signal received at a larger power spectral density.</w:t>
      </w:r>
    </w:p>
    <w:p w:rsidR="00A13F34" w:rsidRPr="004E57E1" w:rsidRDefault="00A13F34" w:rsidP="00197EC9">
      <w:pPr>
        <w:spacing w:before="100" w:beforeAutospacing="1"/>
        <w:jc w:val="both"/>
        <w:rPr>
          <w:rFonts w:eastAsia="等线"/>
          <w:b/>
          <w:lang w:eastAsia="zh-CN"/>
        </w:rPr>
      </w:pPr>
      <w:r w:rsidRPr="004E57E1">
        <w:rPr>
          <w:rFonts w:eastAsia="等线"/>
          <w:b/>
          <w:lang w:eastAsia="zh-CN"/>
        </w:rPr>
        <w:t>For adjacent channel RF interference models:</w:t>
      </w:r>
    </w:p>
    <w:p w:rsidR="00A13F34" w:rsidRDefault="00A13F34" w:rsidP="00197EC9">
      <w:pPr>
        <w:spacing w:before="100" w:beforeAutospacing="1"/>
        <w:jc w:val="both"/>
        <w:rPr>
          <w:rFonts w:eastAsia="等线"/>
          <w:lang w:eastAsia="zh-CN"/>
        </w:rPr>
      </w:pPr>
      <w:r>
        <w:rPr>
          <w:rFonts w:eastAsia="等线"/>
          <w:lang w:eastAsia="zh-CN"/>
        </w:rPr>
        <w:t xml:space="preserve">UE/BS ACLR: </w:t>
      </w:r>
      <w:r w:rsidRPr="004E57E1">
        <w:rPr>
          <w:rFonts w:eastAsia="等线"/>
          <w:i/>
          <w:lang w:eastAsia="zh-CN"/>
        </w:rPr>
        <w:t xml:space="preserve">Adjacent Channel Leakage </w:t>
      </w:r>
      <w:proofErr w:type="gramStart"/>
      <w:r w:rsidRPr="004E57E1">
        <w:rPr>
          <w:rFonts w:eastAsia="等线"/>
          <w:i/>
          <w:lang w:eastAsia="zh-CN"/>
        </w:rPr>
        <w:t>power</w:t>
      </w:r>
      <w:proofErr w:type="gramEnd"/>
      <w:r w:rsidRPr="004E57E1">
        <w:rPr>
          <w:rFonts w:eastAsia="等线"/>
          <w:i/>
          <w:lang w:eastAsia="zh-CN"/>
        </w:rPr>
        <w:t xml:space="preserve"> Ratio (ACLR) is the ratio of the filtered mean power centred on the assigned channel frequency to the filtered mean power centred on an adjacent channel frequency.</w:t>
      </w:r>
    </w:p>
    <w:p w:rsidR="00A13F34" w:rsidRPr="0068180F" w:rsidRDefault="00A13F34" w:rsidP="00197EC9">
      <w:pPr>
        <w:spacing w:before="100" w:beforeAutospacing="1"/>
        <w:jc w:val="both"/>
        <w:rPr>
          <w:rFonts w:eastAsia="等线"/>
          <w:lang w:eastAsia="zh-CN"/>
        </w:rPr>
      </w:pPr>
      <w:r>
        <w:rPr>
          <w:rFonts w:eastAsia="等线"/>
          <w:lang w:eastAsia="zh-CN"/>
        </w:rPr>
        <w:t>UE/BS ACS:</w:t>
      </w:r>
      <w:r w:rsidR="004E57E1">
        <w:rPr>
          <w:rFonts w:eastAsia="等线"/>
          <w:lang w:eastAsia="zh-CN"/>
        </w:rPr>
        <w:t xml:space="preserve"> </w:t>
      </w:r>
      <w:r w:rsidR="004E57E1" w:rsidRPr="004E57E1">
        <w:rPr>
          <w:rFonts w:eastAsia="等线"/>
          <w:i/>
          <w:lang w:eastAsia="zh-CN"/>
        </w:rPr>
        <w:t>ACS is the ratio of the receive filter attenuation on the assigned channel frequency to the receive filter attenuation on the adjacent channel(s).</w:t>
      </w:r>
    </w:p>
    <w:p w:rsidR="004E57E1" w:rsidRDefault="006F313B" w:rsidP="00197EC9">
      <w:pPr>
        <w:jc w:val="both"/>
        <w:rPr>
          <w:rFonts w:eastAsia="等线"/>
          <w:lang w:eastAsia="zh-CN"/>
        </w:rPr>
      </w:pPr>
      <w:r>
        <w:rPr>
          <w:rFonts w:eastAsia="等线" w:hint="eastAsia"/>
          <w:lang w:eastAsia="zh-CN"/>
        </w:rPr>
        <w:t>For</w:t>
      </w:r>
      <w:r>
        <w:rPr>
          <w:rFonts w:eastAsia="等线"/>
          <w:lang w:eastAsia="zh-CN"/>
        </w:rPr>
        <w:t xml:space="preserve"> UE IBE, this model is intended for the partial PRB transmission, from which the interference level for each non-allocated RB can be obtained. For BS ICS, this </w:t>
      </w:r>
      <w:r w:rsidR="000C5E24">
        <w:rPr>
          <w:rFonts w:eastAsia="等线"/>
          <w:lang w:eastAsia="zh-CN"/>
        </w:rPr>
        <w:t xml:space="preserve">model measures the in-channel selectivity for receiver side, which is considered as sub-block level. These paired RF metrics, ACLR and ACS, are often used in adjacent channel study to model the interference. From their definitions, they are frequency-flat and per-channel granularity models. For the interference study in RAN4, these in-channel and adjacent channel RF metrics can be used as the baseline for full duplex. </w:t>
      </w:r>
    </w:p>
    <w:p w:rsidR="004E57E1" w:rsidRPr="004E57E1" w:rsidRDefault="004E57E1" w:rsidP="00197EC9">
      <w:pPr>
        <w:jc w:val="both"/>
        <w:rPr>
          <w:rFonts w:eastAsia="等线"/>
          <w:b/>
          <w:lang w:eastAsia="zh-CN"/>
        </w:rPr>
      </w:pPr>
      <w:r w:rsidRPr="004E57E1">
        <w:rPr>
          <w:rFonts w:eastAsia="等线"/>
          <w:b/>
          <w:lang w:eastAsia="zh-CN"/>
        </w:rPr>
        <w:t>Proposal 1:</w:t>
      </w:r>
      <w:r>
        <w:rPr>
          <w:rFonts w:eastAsia="等线"/>
          <w:b/>
          <w:lang w:eastAsia="zh-CN"/>
        </w:rPr>
        <w:t xml:space="preserve"> </w:t>
      </w:r>
      <w:r w:rsidRPr="004E57E1">
        <w:rPr>
          <w:rFonts w:eastAsia="等线"/>
          <w:b/>
          <w:lang w:eastAsia="zh-CN"/>
        </w:rPr>
        <w:t>For the interference study in RAN4, these in-channel and adjacent channel RF metrics in Table 1 can be used as the baseline for full duplex.</w:t>
      </w:r>
    </w:p>
    <w:p w:rsidR="004E57E1" w:rsidRDefault="006236B9" w:rsidP="004E57E1">
      <w:pPr>
        <w:pStyle w:val="2"/>
        <w:spacing w:after="240"/>
        <w:rPr>
          <w:rFonts w:eastAsia="等线"/>
          <w:lang w:eastAsia="zh-CN"/>
        </w:rPr>
      </w:pPr>
      <w:bookmarkStart w:id="6" w:name="_Hlk110692848"/>
      <w:r>
        <w:rPr>
          <w:rFonts w:eastAsia="等线"/>
          <w:lang w:eastAsia="zh-CN"/>
        </w:rPr>
        <w:t>Self-interference issues at gNB side</w:t>
      </w:r>
    </w:p>
    <w:p w:rsidR="006236B9" w:rsidRDefault="004E57E1" w:rsidP="00197EC9">
      <w:pPr>
        <w:jc w:val="both"/>
        <w:rPr>
          <w:rFonts w:eastAsia="等线"/>
          <w:lang w:eastAsia="zh-CN"/>
        </w:rPr>
      </w:pPr>
      <w:bookmarkStart w:id="7" w:name="_Hlk110697904"/>
      <w:r>
        <w:rPr>
          <w:rFonts w:eastAsia="等线"/>
          <w:lang w:eastAsia="zh-CN"/>
        </w:rPr>
        <w:t xml:space="preserve">In RAN1#109-e meeting, </w:t>
      </w:r>
      <w:bookmarkEnd w:id="7"/>
      <w:r>
        <w:rPr>
          <w:rFonts w:eastAsia="等线"/>
          <w:lang w:eastAsia="zh-CN"/>
        </w:rPr>
        <w:t>there were some agreements in RAN1 f</w:t>
      </w:r>
      <w:r w:rsidRPr="004E57E1">
        <w:rPr>
          <w:rFonts w:eastAsia="等线"/>
          <w:lang w:eastAsia="zh-CN"/>
        </w:rPr>
        <w:t xml:space="preserve">or the self-interference </w:t>
      </w:r>
      <w:r w:rsidR="00316A01">
        <w:rPr>
          <w:rFonts w:eastAsia="等线"/>
          <w:lang w:eastAsia="zh-CN"/>
        </w:rPr>
        <w:t>modelling</w:t>
      </w:r>
      <w:r w:rsidR="00316A01" w:rsidRPr="004E57E1">
        <w:rPr>
          <w:rFonts w:eastAsia="等线"/>
          <w:lang w:eastAsia="zh-CN"/>
        </w:rPr>
        <w:t xml:space="preserve"> </w:t>
      </w:r>
      <w:r w:rsidRPr="004E57E1">
        <w:rPr>
          <w:rFonts w:eastAsia="等线"/>
          <w:lang w:eastAsia="zh-CN"/>
        </w:rPr>
        <w:t xml:space="preserve">at </w:t>
      </w:r>
      <w:proofErr w:type="spellStart"/>
      <w:r w:rsidRPr="004E57E1">
        <w:rPr>
          <w:rFonts w:eastAsia="等线"/>
          <w:lang w:eastAsia="zh-CN"/>
        </w:rPr>
        <w:t>gNB</w:t>
      </w:r>
      <w:proofErr w:type="spellEnd"/>
      <w:r w:rsidRPr="004E57E1">
        <w:rPr>
          <w:rFonts w:eastAsia="等线"/>
          <w:lang w:eastAsia="zh-CN"/>
        </w:rPr>
        <w:t xml:space="preserve"> side, </w:t>
      </w:r>
      <w:r>
        <w:rPr>
          <w:rFonts w:eastAsia="等线"/>
          <w:lang w:eastAsia="zh-CN"/>
        </w:rPr>
        <w:t>attached in the LS [2].</w:t>
      </w:r>
      <w:r w:rsidR="00316A01">
        <w:rPr>
          <w:rFonts w:eastAsia="等线"/>
          <w:lang w:eastAsia="zh-CN"/>
        </w:rPr>
        <w:t xml:space="preserve"> They</w:t>
      </w:r>
      <w:r>
        <w:rPr>
          <w:rFonts w:eastAsia="等线"/>
          <w:lang w:eastAsia="zh-CN"/>
        </w:rPr>
        <w:t xml:space="preserve"> </w:t>
      </w:r>
      <w:r w:rsidR="00316A01" w:rsidRPr="00316A01">
        <w:rPr>
          <w:rFonts w:eastAsia="等线"/>
          <w:lang w:eastAsia="zh-CN"/>
        </w:rPr>
        <w:t xml:space="preserve">consider introducing ratio of self-interference (RSI) </w:t>
      </w:r>
      <w:r w:rsidRPr="004E57E1">
        <w:rPr>
          <w:rFonts w:eastAsia="等线"/>
          <w:lang w:eastAsia="zh-CN"/>
        </w:rPr>
        <w:t>to represent the overall self-interference suppression capability of gNB</w:t>
      </w:r>
      <w:r>
        <w:rPr>
          <w:rFonts w:eastAsia="等线"/>
          <w:lang w:eastAsia="zh-CN"/>
        </w:rPr>
        <w:t xml:space="preserve">. The definition for RSI, </w:t>
      </w:r>
      <w:r w:rsidRPr="004E57E1">
        <w:rPr>
          <w:rFonts w:eastAsia="宋体"/>
          <w:lang w:val="en-US"/>
        </w:rPr>
        <w:t xml:space="preserve">denoted as </w:t>
      </w:r>
      <w:bookmarkStart w:id="8" w:name="_Hlk108097757"/>
      <m:oMath>
        <m:sSubSup>
          <m:sSubSupPr>
            <m:ctrlPr>
              <w:rPr>
                <w:rFonts w:ascii="Cambria Math" w:eastAsia="宋体" w:hAnsi="Cambria Math"/>
                <w:i/>
                <w:iCs/>
                <w:lang w:val="en-US"/>
              </w:rPr>
            </m:ctrlPr>
          </m:sSubSupPr>
          <m:e>
            <m:r>
              <w:rPr>
                <w:rFonts w:ascii="Cambria Math" w:eastAsia="宋体" w:hAnsi="Cambria Math"/>
                <w:lang w:val="en-US"/>
              </w:rPr>
              <m:t>α</m:t>
            </m:r>
          </m:e>
          <m:sub>
            <m:r>
              <w:rPr>
                <w:rFonts w:ascii="Cambria Math" w:eastAsia="宋体" w:hAnsi="Cambria Math"/>
                <w:lang w:val="en-US"/>
              </w:rPr>
              <m:t>SI</m:t>
            </m:r>
          </m:sub>
          <m:sup>
            <m:d>
              <m:dPr>
                <m:ctrlPr>
                  <w:rPr>
                    <w:rFonts w:ascii="Cambria Math" w:eastAsia="宋体" w:hAnsi="Cambria Math"/>
                    <w:i/>
                    <w:iCs/>
                    <w:lang w:val="en-US"/>
                  </w:rPr>
                </m:ctrlPr>
              </m:dPr>
              <m:e>
                <m:r>
                  <w:rPr>
                    <w:rFonts w:ascii="Cambria Math" w:eastAsia="宋体" w:hAnsi="Cambria Math"/>
                    <w:lang w:val="en-US"/>
                  </w:rPr>
                  <m:t>m,n</m:t>
                </m:r>
              </m:e>
            </m:d>
          </m:sup>
        </m:sSubSup>
      </m:oMath>
      <w:r w:rsidRPr="004E57E1">
        <w:rPr>
          <w:rFonts w:eastAsia="宋体"/>
          <w:lang w:val="en-US"/>
        </w:rPr>
        <w:t xml:space="preserve">,  </w:t>
      </w:r>
      <w:bookmarkEnd w:id="8"/>
      <w:r>
        <w:rPr>
          <w:rFonts w:eastAsia="等线"/>
          <w:lang w:eastAsia="zh-CN"/>
        </w:rPr>
        <w:t xml:space="preserve">was </w:t>
      </w:r>
      <w:bookmarkEnd w:id="6"/>
      <w:r>
        <w:rPr>
          <w:rFonts w:eastAsia="等线"/>
          <w:lang w:eastAsia="zh-CN"/>
        </w:rPr>
        <w:t>given by the following equation:</w:t>
      </w:r>
    </w:p>
    <w:bookmarkStart w:id="9" w:name="OLE_LINK2"/>
    <w:bookmarkStart w:id="10" w:name="OLE_LINK3"/>
    <w:p w:rsidR="004E57E1" w:rsidRPr="004E57E1" w:rsidRDefault="00EB2CA5" w:rsidP="004E57E1">
      <w:pPr>
        <w:overflowPunct/>
        <w:autoSpaceDE/>
        <w:autoSpaceDN/>
        <w:adjustRightInd/>
        <w:spacing w:after="0"/>
        <w:ind w:left="720"/>
        <w:jc w:val="center"/>
        <w:textAlignment w:val="auto"/>
        <w:rPr>
          <w:rFonts w:eastAsia="Calibri"/>
          <w:iCs/>
          <w:szCs w:val="22"/>
          <w:lang w:val="en-US"/>
        </w:rPr>
      </w:pPr>
      <m:oMathPara>
        <m:oMath>
          <m:sSubSup>
            <m:sSubSupPr>
              <m:ctrlPr>
                <w:rPr>
                  <w:rFonts w:ascii="Cambria Math" w:eastAsia="Calibri" w:hAnsi="Cambria Math"/>
                  <w:i/>
                  <w:iCs/>
                  <w:szCs w:val="22"/>
                  <w:lang w:val="en-US"/>
                </w:rPr>
              </m:ctrlPr>
            </m:sSubSupPr>
            <m:e>
              <m:r>
                <w:rPr>
                  <w:rFonts w:ascii="Cambria Math" w:eastAsia="Calibri" w:hAnsi="Cambria Math"/>
                  <w:szCs w:val="22"/>
                  <w:lang w:val="en-US"/>
                </w:rPr>
                <m:t>α</m:t>
              </m:r>
            </m:e>
            <m:sub>
              <m:r>
                <w:rPr>
                  <w:rFonts w:ascii="Cambria Math" w:eastAsia="Calibri" w:hAnsi="Cambria Math"/>
                  <w:szCs w:val="22"/>
                  <w:lang w:val="en-US"/>
                </w:rPr>
                <m:t>SI</m:t>
              </m:r>
            </m:sub>
            <m:sup>
              <m:d>
                <m:dPr>
                  <m:ctrlPr>
                    <w:rPr>
                      <w:rFonts w:ascii="Cambria Math" w:eastAsia="Calibri" w:hAnsi="Cambria Math"/>
                      <w:i/>
                      <w:iCs/>
                      <w:szCs w:val="22"/>
                      <w:lang w:val="en-US"/>
                    </w:rPr>
                  </m:ctrlPr>
                </m:dPr>
                <m:e>
                  <m:r>
                    <w:rPr>
                      <w:rFonts w:ascii="Cambria Math" w:eastAsia="Calibri" w:hAnsi="Cambria Math"/>
                      <w:szCs w:val="22"/>
                      <w:lang w:val="en-US"/>
                    </w:rPr>
                    <m:t>m,n</m:t>
                  </m:r>
                </m:e>
              </m:d>
            </m:sup>
          </m:sSubSup>
          <m:r>
            <w:rPr>
              <w:rFonts w:ascii="Cambria Math" w:eastAsia="Calibri" w:hAnsi="Cambria Math"/>
              <w:szCs w:val="22"/>
              <w:lang w:val="en-US"/>
            </w:rPr>
            <m:t>=</m:t>
          </m:r>
          <m:f>
            <m:fPr>
              <m:ctrlPr>
                <w:rPr>
                  <w:rFonts w:ascii="Cambria Math" w:eastAsia="Calibri" w:hAnsi="Cambria Math"/>
                  <w:i/>
                  <w:iCs/>
                  <w:szCs w:val="22"/>
                  <w:lang w:val="en-US"/>
                </w:rPr>
              </m:ctrlPr>
            </m:fPr>
            <m:num>
              <m:r>
                <w:rPr>
                  <w:rFonts w:ascii="Cambria Math" w:eastAsia="Calibri" w:hAnsi="Cambria Math"/>
                  <w:szCs w:val="22"/>
                  <w:lang w:val="en-US"/>
                </w:rPr>
                <m:t>The total power transmitted on a frequency unit m</m:t>
              </m:r>
            </m:num>
            <m:den>
              <m:r>
                <w:rPr>
                  <w:rFonts w:ascii="Cambria Math" w:eastAsia="Calibri" w:hAnsi="Cambria Math"/>
                  <w:szCs w:val="22"/>
                  <w:lang w:val="en-US"/>
                </w:rPr>
                <m:t>The residual self-interference received on a different frequency unit n</m:t>
              </m:r>
            </m:den>
          </m:f>
        </m:oMath>
      </m:oMathPara>
    </w:p>
    <w:bookmarkEnd w:id="9"/>
    <w:bookmarkEnd w:id="10"/>
    <w:p w:rsidR="004E57E1" w:rsidRDefault="004E57E1" w:rsidP="00EE76B1">
      <w:pPr>
        <w:spacing w:before="100" w:beforeAutospacing="1"/>
        <w:rPr>
          <w:rFonts w:eastAsia="等线"/>
          <w:lang w:eastAsia="zh-CN"/>
        </w:rPr>
      </w:pPr>
      <w:r>
        <w:rPr>
          <w:rFonts w:eastAsia="等线"/>
          <w:lang w:eastAsia="zh-CN"/>
        </w:rPr>
        <w:t>According to the definition, we give the illustration for it as shown in Figure 1.</w:t>
      </w:r>
    </w:p>
    <w:p w:rsidR="004E57E1" w:rsidRDefault="004E57E1" w:rsidP="004E57E1">
      <w:pPr>
        <w:jc w:val="center"/>
        <w:rPr>
          <w:rFonts w:eastAsia="等线"/>
          <w:lang w:eastAsia="zh-CN"/>
        </w:rPr>
      </w:pPr>
      <w:r w:rsidRPr="004E57E1">
        <w:rPr>
          <w:rFonts w:eastAsia="等线"/>
          <w:noProof/>
        </w:rPr>
        <w:drawing>
          <wp:inline distT="0" distB="0" distL="0" distR="0">
            <wp:extent cx="3206338" cy="162061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11051" cy="1622993"/>
                    </a:xfrm>
                    <a:prstGeom prst="rect">
                      <a:avLst/>
                    </a:prstGeom>
                    <a:noFill/>
                    <a:ln>
                      <a:noFill/>
                    </a:ln>
                  </pic:spPr>
                </pic:pic>
              </a:graphicData>
            </a:graphic>
          </wp:inline>
        </w:drawing>
      </w:r>
    </w:p>
    <w:p w:rsidR="00EE76B1" w:rsidRDefault="004E57E1" w:rsidP="00EF7B1B">
      <w:pPr>
        <w:jc w:val="center"/>
        <w:rPr>
          <w:rFonts w:eastAsia="等线"/>
          <w:lang w:eastAsia="zh-CN"/>
        </w:rPr>
      </w:pPr>
      <w:r>
        <w:rPr>
          <w:rFonts w:eastAsia="等线"/>
          <w:lang w:eastAsia="zh-CN"/>
        </w:rPr>
        <w:t xml:space="preserve">Figure 1. </w:t>
      </w:r>
      <w:r w:rsidRPr="004E57E1">
        <w:rPr>
          <w:rFonts w:eastAsia="等线"/>
          <w:lang w:eastAsia="zh-CN"/>
        </w:rPr>
        <w:t>Illustration of RSI</w:t>
      </w:r>
    </w:p>
    <w:p w:rsidR="00EE76B1" w:rsidRDefault="00EE76B1" w:rsidP="00EF7B1B">
      <w:pPr>
        <w:jc w:val="both"/>
        <w:rPr>
          <w:rFonts w:eastAsia="等线"/>
          <w:iCs/>
          <w:lang w:val="en-US" w:eastAsia="zh-CN"/>
        </w:rPr>
      </w:pPr>
      <w:r>
        <w:rPr>
          <w:rFonts w:eastAsia="等线"/>
          <w:iCs/>
          <w:lang w:val="en-US" w:eastAsia="zh-CN"/>
        </w:rPr>
        <w:t xml:space="preserve">The value </w:t>
      </w:r>
      <m:oMath>
        <m:sSubSup>
          <m:sSubSupPr>
            <m:ctrlPr>
              <w:rPr>
                <w:rFonts w:ascii="Cambria Math" w:eastAsia="等线" w:hAnsi="Cambria Math"/>
                <w:i/>
                <w:iCs/>
                <w:lang w:val="en-US" w:eastAsia="zh-CN"/>
              </w:rPr>
            </m:ctrlPr>
          </m:sSubSupPr>
          <m:e>
            <m:r>
              <w:rPr>
                <w:rFonts w:ascii="Cambria Math" w:eastAsia="等线" w:hAnsi="Cambria Math"/>
                <w:lang w:val="en-US" w:eastAsia="zh-CN"/>
              </w:rPr>
              <m:t>α</m:t>
            </m:r>
          </m:e>
          <m:sub>
            <m:r>
              <w:rPr>
                <w:rFonts w:ascii="Cambria Math" w:eastAsia="等线" w:hAnsi="Cambria Math"/>
                <w:lang w:val="en-US" w:eastAsia="zh-CN"/>
              </w:rPr>
              <m:t>SI</m:t>
            </m:r>
          </m:sub>
          <m:sup>
            <m:r>
              <w:rPr>
                <w:rFonts w:ascii="Cambria Math" w:eastAsia="等线" w:hAnsi="Cambria Math"/>
                <w:lang w:val="en-US" w:eastAsia="zh-CN"/>
              </w:rPr>
              <m:t>(m,n)</m:t>
            </m:r>
          </m:sup>
        </m:sSubSup>
      </m:oMath>
      <w:r w:rsidRPr="00EE76B1">
        <w:rPr>
          <w:rFonts w:eastAsia="等线"/>
          <w:iCs/>
          <w:lang w:val="en-US" w:eastAsia="zh-CN"/>
        </w:rPr>
        <w:t xml:space="preserve"> is the total effect of interference suppression means</w:t>
      </w:r>
      <w:r>
        <w:rPr>
          <w:rFonts w:eastAsia="等线"/>
          <w:iCs/>
          <w:lang w:val="en-US" w:eastAsia="zh-CN"/>
        </w:rPr>
        <w:t xml:space="preserve"> at </w:t>
      </w:r>
      <w:proofErr w:type="spellStart"/>
      <w:r>
        <w:rPr>
          <w:rFonts w:eastAsia="等线"/>
          <w:iCs/>
          <w:lang w:val="en-US" w:eastAsia="zh-CN"/>
        </w:rPr>
        <w:t>gNB</w:t>
      </w:r>
      <w:proofErr w:type="spellEnd"/>
      <w:r>
        <w:rPr>
          <w:rFonts w:eastAsia="等线"/>
          <w:iCs/>
          <w:lang w:val="en-US" w:eastAsia="zh-CN"/>
        </w:rPr>
        <w:t xml:space="preserve">. However, </w:t>
      </w:r>
      <w:proofErr w:type="spellStart"/>
      <w:r>
        <w:rPr>
          <w:rFonts w:eastAsia="等线"/>
          <w:iCs/>
          <w:lang w:val="en-US" w:eastAsia="zh-CN"/>
        </w:rPr>
        <w:t>gNB</w:t>
      </w:r>
      <w:proofErr w:type="spellEnd"/>
      <w:r>
        <w:rPr>
          <w:rFonts w:eastAsia="等线"/>
          <w:iCs/>
          <w:lang w:val="en-US" w:eastAsia="zh-CN"/>
        </w:rPr>
        <w:t xml:space="preserve"> may adopt different suppression means, such as spatial isolation, frequency separation, beam isolation or digital cancelation, to achieve this value. </w:t>
      </w:r>
      <w:r w:rsidRPr="00EE76B1">
        <w:rPr>
          <w:rFonts w:eastAsia="等线"/>
          <w:iCs/>
          <w:lang w:val="en-US" w:eastAsia="zh-CN"/>
        </w:rPr>
        <w:t xml:space="preserve">Even with the same interference suppression technique, with different BS implementation, it will </w:t>
      </w:r>
      <w:r w:rsidR="00316A01">
        <w:rPr>
          <w:rFonts w:eastAsia="等线"/>
          <w:iCs/>
          <w:lang w:val="en-US" w:eastAsia="zh-CN"/>
        </w:rPr>
        <w:t>lead to</w:t>
      </w:r>
      <w:r w:rsidRPr="00EE76B1">
        <w:rPr>
          <w:rFonts w:eastAsia="等线"/>
          <w:iCs/>
          <w:lang w:val="en-US" w:eastAsia="zh-CN"/>
        </w:rPr>
        <w:t xml:space="preserve"> the different interference cancelation effect. </w:t>
      </w:r>
      <w:r>
        <w:rPr>
          <w:rFonts w:eastAsia="等线"/>
          <w:iCs/>
          <w:lang w:val="en-US" w:eastAsia="zh-CN"/>
        </w:rPr>
        <w:t>From our perspective, it is not efficient to discuss separate suppression capability, since it is highly dependent on the implementation for BS vendor.</w:t>
      </w:r>
      <w:r w:rsidR="00EF7B1B">
        <w:rPr>
          <w:rFonts w:eastAsia="等线"/>
          <w:iCs/>
          <w:lang w:val="en-US" w:eastAsia="zh-CN"/>
        </w:rPr>
        <w:t xml:space="preserve"> We prefer RAN4 provide a single range for RAN1 considering the overall self-interference suppression capability for BS.</w:t>
      </w:r>
    </w:p>
    <w:p w:rsidR="00EF7B1B" w:rsidRDefault="00EF7B1B" w:rsidP="001A7979">
      <w:pPr>
        <w:jc w:val="both"/>
        <w:rPr>
          <w:rFonts w:eastAsia="等线"/>
          <w:b/>
          <w:lang w:eastAsia="zh-CN"/>
        </w:rPr>
      </w:pPr>
      <w:bookmarkStart w:id="11" w:name="_Hlk110958645"/>
      <w:r w:rsidRPr="00EF7B1B">
        <w:rPr>
          <w:rFonts w:eastAsia="等线"/>
          <w:b/>
          <w:lang w:eastAsia="zh-CN"/>
        </w:rPr>
        <w:t>Proposal 2: RAN4 provide a single range for RAN1 considering the overall self-interference suppression capability for BS.</w:t>
      </w:r>
    </w:p>
    <w:bookmarkEnd w:id="11"/>
    <w:p w:rsidR="004962E8" w:rsidRPr="009B2A7D" w:rsidRDefault="004962E8" w:rsidP="009B2A7D">
      <w:pPr>
        <w:jc w:val="both"/>
        <w:rPr>
          <w:rFonts w:eastAsia="等线"/>
          <w:lang w:eastAsia="zh-CN"/>
        </w:rPr>
      </w:pPr>
      <w:r w:rsidRPr="009B2A7D">
        <w:rPr>
          <w:rFonts w:eastAsia="等线"/>
          <w:lang w:eastAsia="zh-CN"/>
        </w:rPr>
        <w:t xml:space="preserve">For </w:t>
      </w:r>
      <w:r>
        <w:rPr>
          <w:rFonts w:eastAsia="等线"/>
          <w:lang w:eastAsia="zh-CN"/>
        </w:rPr>
        <w:t>the total value of self-interference suppression, we tried to give an analysis based on existing BS requirements. For the self-interference at gNB, Rx at UL subband is considered as the victim while the DL subband as the aggressor. To the Rx side, the</w:t>
      </w:r>
      <w:r w:rsidR="00AE57B5">
        <w:rPr>
          <w:rFonts w:eastAsia="等线"/>
          <w:lang w:eastAsia="zh-CN"/>
        </w:rPr>
        <w:t xml:space="preserve"> attenuated</w:t>
      </w:r>
      <w:r>
        <w:rPr>
          <w:rFonts w:eastAsia="等线"/>
          <w:lang w:eastAsia="zh-CN"/>
        </w:rPr>
        <w:t xml:space="preserve"> power from the DL subband is the interference. The total self-interference suppression should enable the normal demodulation at the Rx side. </w:t>
      </w:r>
    </w:p>
    <w:p w:rsidR="00E4288D" w:rsidRDefault="00EB2CA5" w:rsidP="009B2A7D">
      <w:r>
        <w:rPr>
          <w:noProof/>
        </w:rPr>
        <w:lastRenderedPageBreak/>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4.3pt;margin-top:.3pt;width:433.75pt;height:233.25pt;z-index:251659264;mso-position-horizontal:absolute;mso-position-horizontal-relative:text;mso-position-vertical-relative:text">
            <v:imagedata r:id="rId9" o:title=""/>
            <w10:wrap type="square" side="right"/>
          </v:shape>
          <o:OLEObject Type="Embed" ProgID="Visio.Drawing.15" ShapeID="_x0000_s1026" DrawAspect="Content" ObjectID="_1721669625" r:id="rId10"/>
        </w:object>
      </w:r>
    </w:p>
    <w:p w:rsidR="00E4288D" w:rsidRDefault="00E4288D" w:rsidP="00E4288D">
      <w:pPr>
        <w:jc w:val="center"/>
        <w:rPr>
          <w:rFonts w:eastAsia="等线"/>
          <w:lang w:eastAsia="zh-CN"/>
        </w:rPr>
      </w:pPr>
      <w:r w:rsidRPr="009B2A7D">
        <w:rPr>
          <w:rFonts w:eastAsia="等线"/>
          <w:lang w:eastAsia="zh-CN"/>
        </w:rPr>
        <w:t xml:space="preserve">Figure 2. </w:t>
      </w:r>
      <w:r w:rsidR="004962E8" w:rsidRPr="009B2A7D">
        <w:rPr>
          <w:rFonts w:eastAsia="等线"/>
          <w:lang w:eastAsia="zh-CN"/>
        </w:rPr>
        <w:t>Dynamic Range for BS side</w:t>
      </w:r>
    </w:p>
    <w:p w:rsidR="00AE57B5" w:rsidRDefault="00BC40F2" w:rsidP="009B2A7D">
      <w:pPr>
        <w:jc w:val="both"/>
        <w:rPr>
          <w:rFonts w:eastAsia="等线"/>
          <w:lang w:eastAsia="zh-CN"/>
        </w:rPr>
      </w:pPr>
      <w:r w:rsidRPr="00BC40F2">
        <w:rPr>
          <w:rFonts w:eastAsia="等线"/>
          <w:lang w:eastAsia="zh-CN"/>
        </w:rPr>
        <w:t>In BS side, the dynamic range is specified as a measure of the capability of the receiver to receive a wanted signal in the presence of an interfering signal inside the received BS channel bandwidth.</w:t>
      </w:r>
      <w:r>
        <w:rPr>
          <w:rFonts w:eastAsia="等线"/>
          <w:lang w:eastAsia="zh-CN"/>
        </w:rPr>
        <w:t xml:space="preserve"> Assume the 100</w:t>
      </w:r>
      <w:r>
        <w:rPr>
          <w:rFonts w:eastAsia="等线" w:hint="eastAsia"/>
          <w:lang w:eastAsia="zh-CN"/>
        </w:rPr>
        <w:t>MH</w:t>
      </w:r>
      <w:r>
        <w:rPr>
          <w:rFonts w:eastAsia="等线"/>
          <w:lang w:eastAsia="zh-CN"/>
        </w:rPr>
        <w:t>z BS channel bandwidth, with 40M DL+20M UL</w:t>
      </w:r>
      <w:r>
        <w:rPr>
          <w:rFonts w:eastAsia="等线" w:hint="eastAsia"/>
          <w:lang w:eastAsia="zh-CN"/>
        </w:rPr>
        <w:t>+</w:t>
      </w:r>
      <w:r>
        <w:rPr>
          <w:rFonts w:eastAsia="等线"/>
          <w:lang w:eastAsia="zh-CN"/>
        </w:rPr>
        <w:t>40</w:t>
      </w:r>
      <w:r>
        <w:rPr>
          <w:rFonts w:eastAsia="等线" w:hint="eastAsia"/>
          <w:lang w:eastAsia="zh-CN"/>
        </w:rPr>
        <w:t>M</w:t>
      </w:r>
      <w:r>
        <w:rPr>
          <w:rFonts w:eastAsia="等线"/>
          <w:lang w:eastAsia="zh-CN"/>
        </w:rPr>
        <w:t xml:space="preserve"> DL, the dynamic range for wide area BS is shown in Figure 2. The requirement for dynamic range is as Table 2. When the interfering signal power is -69.1 dB</w:t>
      </w:r>
      <w:r w:rsidR="00043883">
        <w:rPr>
          <w:rFonts w:eastAsia="等线"/>
          <w:lang w:eastAsia="zh-CN"/>
        </w:rPr>
        <w:t>m</w:t>
      </w:r>
      <w:r>
        <w:rPr>
          <w:rFonts w:eastAsia="等线"/>
          <w:lang w:eastAsia="zh-CN"/>
        </w:rPr>
        <w:t xml:space="preserve"> with -64.5/-64.8 dBm wanted signal, the Rx side can operate normally. If the</w:t>
      </w:r>
      <w:r w:rsidR="00AE57B5">
        <w:rPr>
          <w:rFonts w:eastAsia="等线"/>
          <w:lang w:eastAsia="zh-CN"/>
        </w:rPr>
        <w:t xml:space="preserve"> transmit power at the </w:t>
      </w:r>
      <w:r w:rsidR="00AE57B5">
        <w:rPr>
          <w:rFonts w:eastAsia="等线" w:hint="eastAsia"/>
          <w:lang w:eastAsia="zh-CN"/>
        </w:rPr>
        <w:t>DL</w:t>
      </w:r>
      <w:r w:rsidR="00AE57B5">
        <w:rPr>
          <w:rFonts w:eastAsia="等线"/>
          <w:lang w:eastAsia="zh-CN"/>
        </w:rPr>
        <w:t xml:space="preserve"> subband is 43dBm, then it needs to be suppressed to -69.1 dB</w:t>
      </w:r>
      <w:r w:rsidR="009B2A7D">
        <w:rPr>
          <w:rFonts w:eastAsia="等线"/>
          <w:lang w:eastAsia="zh-CN"/>
        </w:rPr>
        <w:t>m</w:t>
      </w:r>
      <w:r w:rsidR="00AE57B5">
        <w:rPr>
          <w:rFonts w:eastAsia="等线"/>
          <w:lang w:eastAsia="zh-CN"/>
        </w:rPr>
        <w:t>, the receiver can work. Then the total suppression value is 112 dB needed for wide area BS</w:t>
      </w:r>
      <w:r w:rsidR="00AE57B5">
        <w:rPr>
          <w:rFonts w:eastAsia="等线" w:hint="eastAsia"/>
          <w:lang w:eastAsia="zh-CN"/>
        </w:rPr>
        <w:t>.</w:t>
      </w:r>
    </w:p>
    <w:p w:rsidR="00AE57B5" w:rsidRDefault="00AE57B5" w:rsidP="00AE57B5">
      <w:pPr>
        <w:pStyle w:val="TH"/>
      </w:pPr>
      <w:r w:rsidRPr="00F95B02">
        <w:t>Table 2: Wide Area BS dynamic range</w:t>
      </w:r>
    </w:p>
    <w:tbl>
      <w:tblPr>
        <w:tblStyle w:val="aff"/>
        <w:tblW w:w="4196" w:type="pct"/>
        <w:jc w:val="center"/>
        <w:tblLayout w:type="fixed"/>
        <w:tblLook w:val="04A0" w:firstRow="1" w:lastRow="0" w:firstColumn="1" w:lastColumn="0" w:noHBand="0" w:noVBand="1"/>
      </w:tblPr>
      <w:tblGrid>
        <w:gridCol w:w="1708"/>
        <w:gridCol w:w="1555"/>
        <w:gridCol w:w="1554"/>
        <w:gridCol w:w="1555"/>
        <w:gridCol w:w="1710"/>
      </w:tblGrid>
      <w:tr w:rsidR="00AE57B5" w:rsidTr="00004ECF">
        <w:trPr>
          <w:cantSplit/>
          <w:jc w:val="center"/>
        </w:trPr>
        <w:tc>
          <w:tcPr>
            <w:tcW w:w="1708" w:type="dxa"/>
            <w:tcBorders>
              <w:bottom w:val="single" w:sz="4" w:space="0" w:color="auto"/>
            </w:tcBorders>
          </w:tcPr>
          <w:p w:rsidR="00AE57B5" w:rsidRDefault="00AE57B5" w:rsidP="00004ECF">
            <w:pPr>
              <w:pStyle w:val="TAH"/>
            </w:pPr>
            <w:r w:rsidRPr="00F95B02">
              <w:rPr>
                <w:rFonts w:cs="v5.0.0"/>
                <w:i/>
              </w:rPr>
              <w:t>BS channel bandwidth</w:t>
            </w:r>
            <w:r w:rsidRPr="00F95B02">
              <w:rPr>
                <w:rFonts w:cs="v5.0.0"/>
              </w:rPr>
              <w:t xml:space="preserve"> (MHz)</w:t>
            </w:r>
          </w:p>
        </w:tc>
        <w:tc>
          <w:tcPr>
            <w:tcW w:w="1555" w:type="dxa"/>
          </w:tcPr>
          <w:p w:rsidR="00AE57B5" w:rsidRDefault="00AE57B5" w:rsidP="00004ECF">
            <w:pPr>
              <w:pStyle w:val="TAH"/>
            </w:pPr>
            <w:r w:rsidRPr="00F95B02">
              <w:rPr>
                <w:rFonts w:cs="v5.0.0"/>
                <w:lang w:eastAsia="zh-CN"/>
              </w:rPr>
              <w:t>Subcarrier spacing (kHz)</w:t>
            </w:r>
          </w:p>
        </w:tc>
        <w:tc>
          <w:tcPr>
            <w:tcW w:w="1554" w:type="dxa"/>
          </w:tcPr>
          <w:p w:rsidR="00AE57B5" w:rsidRDefault="00AE57B5" w:rsidP="00004ECF">
            <w:pPr>
              <w:pStyle w:val="TAH"/>
            </w:pPr>
            <w:r w:rsidRPr="00F95B02">
              <w:rPr>
                <w:rFonts w:cs="v5.0.0"/>
              </w:rPr>
              <w:t>Reference measurement channel</w:t>
            </w:r>
          </w:p>
        </w:tc>
        <w:tc>
          <w:tcPr>
            <w:tcW w:w="1555" w:type="dxa"/>
          </w:tcPr>
          <w:p w:rsidR="00AE57B5" w:rsidRDefault="00AE57B5" w:rsidP="00004ECF">
            <w:pPr>
              <w:pStyle w:val="TAH"/>
            </w:pPr>
            <w:r w:rsidRPr="00F95B02">
              <w:rPr>
                <w:rFonts w:cs="v5.0.0"/>
              </w:rPr>
              <w:t>Wanted signal mean power (dBm)</w:t>
            </w:r>
          </w:p>
        </w:tc>
        <w:tc>
          <w:tcPr>
            <w:tcW w:w="1710" w:type="dxa"/>
            <w:tcBorders>
              <w:bottom w:val="single" w:sz="4" w:space="0" w:color="auto"/>
            </w:tcBorders>
          </w:tcPr>
          <w:p w:rsidR="00AE57B5" w:rsidRDefault="00AE57B5" w:rsidP="00004ECF">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r>
      <w:tr w:rsidR="00AE57B5" w:rsidTr="00004ECF">
        <w:trPr>
          <w:cantSplit/>
          <w:jc w:val="center"/>
        </w:trPr>
        <w:tc>
          <w:tcPr>
            <w:tcW w:w="1708" w:type="dxa"/>
            <w:tcBorders>
              <w:bottom w:val="nil"/>
            </w:tcBorders>
            <w:vAlign w:val="center"/>
          </w:tcPr>
          <w:p w:rsidR="00AE57B5" w:rsidRDefault="00AE57B5" w:rsidP="00004ECF">
            <w:pPr>
              <w:pStyle w:val="TAC"/>
            </w:pPr>
            <w:r w:rsidRPr="00F95B02">
              <w:rPr>
                <w:rFonts w:cs="v5.0.0"/>
                <w:lang w:eastAsia="zh-CN"/>
              </w:rPr>
              <w:t>100</w:t>
            </w:r>
          </w:p>
        </w:tc>
        <w:tc>
          <w:tcPr>
            <w:tcW w:w="1555" w:type="dxa"/>
          </w:tcPr>
          <w:p w:rsidR="00AE57B5" w:rsidRPr="00F95B02" w:rsidRDefault="00AE57B5" w:rsidP="00004ECF">
            <w:pPr>
              <w:pStyle w:val="TAC"/>
              <w:rPr>
                <w:rFonts w:cs="v5.0.0"/>
                <w:lang w:eastAsia="zh-CN"/>
              </w:rPr>
            </w:pPr>
            <w:r w:rsidRPr="00F95B02">
              <w:rPr>
                <w:rFonts w:cs="v5.0.0"/>
                <w:lang w:eastAsia="zh-CN"/>
              </w:rPr>
              <w:t>30</w:t>
            </w:r>
          </w:p>
        </w:tc>
        <w:tc>
          <w:tcPr>
            <w:tcW w:w="1554" w:type="dxa"/>
            <w:vAlign w:val="center"/>
          </w:tcPr>
          <w:p w:rsidR="00AE57B5" w:rsidRPr="00F95B02" w:rsidRDefault="00AE57B5" w:rsidP="00004ECF">
            <w:pPr>
              <w:pStyle w:val="TAC"/>
            </w:pPr>
            <w:r w:rsidRPr="00F95B02">
              <w:t>G-FR1-A2-5</w:t>
            </w:r>
            <w:r>
              <w:t xml:space="preserve"> (20MHz)</w:t>
            </w:r>
          </w:p>
        </w:tc>
        <w:tc>
          <w:tcPr>
            <w:tcW w:w="1555" w:type="dxa"/>
            <w:vAlign w:val="center"/>
          </w:tcPr>
          <w:p w:rsidR="00AE57B5" w:rsidRPr="00F95B02" w:rsidRDefault="00AE57B5" w:rsidP="00004ECF">
            <w:pPr>
              <w:pStyle w:val="TAC"/>
            </w:pPr>
            <w:r w:rsidRPr="00F95B02">
              <w:t>-64.5</w:t>
            </w:r>
          </w:p>
        </w:tc>
        <w:tc>
          <w:tcPr>
            <w:tcW w:w="1710" w:type="dxa"/>
            <w:tcBorders>
              <w:bottom w:val="nil"/>
            </w:tcBorders>
            <w:vAlign w:val="center"/>
          </w:tcPr>
          <w:p w:rsidR="00AE57B5" w:rsidRDefault="00AE57B5" w:rsidP="00004ECF">
            <w:pPr>
              <w:pStyle w:val="TAC"/>
            </w:pPr>
            <w:r w:rsidRPr="00F95B02">
              <w:rPr>
                <w:rFonts w:cs="v5.0.0"/>
                <w:lang w:eastAsia="zh-CN"/>
              </w:rPr>
              <w:t>-69.1</w:t>
            </w:r>
          </w:p>
        </w:tc>
      </w:tr>
      <w:tr w:rsidR="00AE57B5" w:rsidTr="00004ECF">
        <w:trPr>
          <w:cantSplit/>
          <w:jc w:val="center"/>
        </w:trPr>
        <w:tc>
          <w:tcPr>
            <w:tcW w:w="1708" w:type="dxa"/>
            <w:tcBorders>
              <w:top w:val="nil"/>
              <w:bottom w:val="single" w:sz="4" w:space="0" w:color="auto"/>
            </w:tcBorders>
            <w:vAlign w:val="center"/>
          </w:tcPr>
          <w:p w:rsidR="00AE57B5" w:rsidRDefault="00AE57B5" w:rsidP="00004ECF">
            <w:pPr>
              <w:pStyle w:val="TAC"/>
            </w:pPr>
          </w:p>
        </w:tc>
        <w:tc>
          <w:tcPr>
            <w:tcW w:w="1555" w:type="dxa"/>
            <w:tcBorders>
              <w:bottom w:val="single" w:sz="4" w:space="0" w:color="auto"/>
            </w:tcBorders>
          </w:tcPr>
          <w:p w:rsidR="00AE57B5" w:rsidRPr="00F95B02" w:rsidRDefault="00AE57B5" w:rsidP="00004ECF">
            <w:pPr>
              <w:pStyle w:val="TAC"/>
              <w:rPr>
                <w:rFonts w:cs="v5.0.0"/>
                <w:lang w:eastAsia="zh-CN"/>
              </w:rPr>
            </w:pPr>
            <w:r w:rsidRPr="00F95B02">
              <w:rPr>
                <w:rFonts w:cs="v5.0.0"/>
                <w:lang w:eastAsia="zh-CN"/>
              </w:rPr>
              <w:t>60</w:t>
            </w:r>
          </w:p>
        </w:tc>
        <w:tc>
          <w:tcPr>
            <w:tcW w:w="1554" w:type="dxa"/>
            <w:tcBorders>
              <w:bottom w:val="single" w:sz="4" w:space="0" w:color="auto"/>
            </w:tcBorders>
            <w:vAlign w:val="center"/>
          </w:tcPr>
          <w:p w:rsidR="00AE57B5" w:rsidRDefault="00AE57B5" w:rsidP="00004ECF">
            <w:pPr>
              <w:pStyle w:val="TAC"/>
            </w:pPr>
            <w:r w:rsidRPr="00F95B02">
              <w:t>G-FR1-A2-6</w:t>
            </w:r>
          </w:p>
          <w:p w:rsidR="00AE57B5" w:rsidRPr="00F95B02" w:rsidRDefault="00AE57B5" w:rsidP="00004ECF">
            <w:pPr>
              <w:pStyle w:val="TAC"/>
            </w:pPr>
            <w:r>
              <w:t>(20MHz)</w:t>
            </w:r>
          </w:p>
        </w:tc>
        <w:tc>
          <w:tcPr>
            <w:tcW w:w="1555" w:type="dxa"/>
            <w:tcBorders>
              <w:bottom w:val="single" w:sz="4" w:space="0" w:color="auto"/>
            </w:tcBorders>
            <w:vAlign w:val="center"/>
          </w:tcPr>
          <w:p w:rsidR="00AE57B5" w:rsidRPr="00F95B02" w:rsidRDefault="00AE57B5" w:rsidP="00004ECF">
            <w:pPr>
              <w:pStyle w:val="TAC"/>
            </w:pPr>
            <w:r w:rsidRPr="00F95B02">
              <w:t>-64.8</w:t>
            </w:r>
          </w:p>
        </w:tc>
        <w:tc>
          <w:tcPr>
            <w:tcW w:w="1710" w:type="dxa"/>
            <w:tcBorders>
              <w:top w:val="nil"/>
              <w:bottom w:val="single" w:sz="4" w:space="0" w:color="auto"/>
            </w:tcBorders>
          </w:tcPr>
          <w:p w:rsidR="00AE57B5" w:rsidRDefault="00AE57B5" w:rsidP="00004ECF">
            <w:pPr>
              <w:pStyle w:val="TAC"/>
            </w:pPr>
          </w:p>
        </w:tc>
      </w:tr>
    </w:tbl>
    <w:p w:rsidR="00AE57B5" w:rsidRDefault="00AE57B5" w:rsidP="009B2A7D">
      <w:pPr>
        <w:jc w:val="both"/>
        <w:rPr>
          <w:rFonts w:eastAsia="等线"/>
          <w:lang w:eastAsia="zh-CN"/>
        </w:rPr>
      </w:pPr>
    </w:p>
    <w:p w:rsidR="004962E8" w:rsidRPr="009B2A7D" w:rsidRDefault="00AE57B5" w:rsidP="009B2A7D">
      <w:pPr>
        <w:rPr>
          <w:rFonts w:eastAsia="等线"/>
          <w:b/>
          <w:lang w:eastAsia="zh-CN"/>
        </w:rPr>
      </w:pPr>
      <w:bookmarkStart w:id="12" w:name="_Hlk110872762"/>
      <w:r w:rsidRPr="009B2A7D">
        <w:rPr>
          <w:rFonts w:eastAsia="等线"/>
          <w:b/>
          <w:lang w:eastAsia="zh-CN"/>
        </w:rPr>
        <w:t xml:space="preserve">Observation 1: </w:t>
      </w:r>
      <w:r w:rsidR="009A5BA2">
        <w:rPr>
          <w:rFonts w:eastAsia="等线"/>
          <w:b/>
          <w:lang w:eastAsia="zh-CN"/>
        </w:rPr>
        <w:t>For wide area BS, t</w:t>
      </w:r>
      <w:r w:rsidR="009A5BA2" w:rsidRPr="009B2A7D">
        <w:rPr>
          <w:rFonts w:eastAsia="等线"/>
          <w:b/>
          <w:lang w:eastAsia="zh-CN"/>
        </w:rPr>
        <w:t xml:space="preserve">he </w:t>
      </w:r>
      <w:r w:rsidRPr="009B2A7D">
        <w:rPr>
          <w:rFonts w:eastAsia="等线"/>
          <w:b/>
          <w:lang w:eastAsia="zh-CN"/>
        </w:rPr>
        <w:t xml:space="preserve">self-interference suppression value is estimated as 112 dB according to current BS dynamic </w:t>
      </w:r>
      <w:r w:rsidR="009A5BA2" w:rsidRPr="009B2A7D">
        <w:rPr>
          <w:rFonts w:eastAsia="等线"/>
          <w:b/>
          <w:lang w:eastAsia="zh-CN"/>
        </w:rPr>
        <w:t>range.</w:t>
      </w:r>
      <w:r w:rsidR="009A5BA2">
        <w:rPr>
          <w:rFonts w:eastAsia="等线" w:hint="eastAsia"/>
          <w:b/>
          <w:lang w:eastAsia="zh-CN"/>
        </w:rPr>
        <w:t xml:space="preserve"> </w:t>
      </w:r>
      <w:r w:rsidR="009A5BA2">
        <w:rPr>
          <w:rFonts w:eastAsia="等线" w:hint="eastAsia"/>
          <w:b/>
          <w:lang w:eastAsia="zh-CN"/>
        </w:rPr>
        <w:t>（</w:t>
      </w:r>
      <w:r w:rsidR="009A5BA2">
        <w:rPr>
          <w:rFonts w:eastAsia="等线"/>
          <w:b/>
          <w:lang w:eastAsia="zh-CN"/>
        </w:rPr>
        <w:t>assuming DL 40M+UL 20M+DL 40M configuration</w:t>
      </w:r>
      <w:r w:rsidR="00822869">
        <w:rPr>
          <w:rFonts w:eastAsia="等线" w:hint="eastAsia"/>
          <w:b/>
          <w:lang w:eastAsia="zh-CN"/>
        </w:rPr>
        <w:t>）</w:t>
      </w:r>
    </w:p>
    <w:bookmarkEnd w:id="12"/>
    <w:p w:rsidR="00EF7B1B" w:rsidRDefault="00EF7B1B" w:rsidP="00197EC9">
      <w:pPr>
        <w:jc w:val="both"/>
        <w:rPr>
          <w:rFonts w:eastAsia="等线"/>
          <w:lang w:eastAsia="zh-CN"/>
        </w:rPr>
      </w:pPr>
      <w:r>
        <w:rPr>
          <w:rFonts w:eastAsia="等线"/>
          <w:lang w:eastAsia="zh-CN"/>
        </w:rPr>
        <w:t>For subband transmission, gNB transmi</w:t>
      </w:r>
      <w:r w:rsidR="00667C49">
        <w:rPr>
          <w:rFonts w:eastAsia="等线"/>
          <w:lang w:eastAsia="zh-CN"/>
        </w:rPr>
        <w:t xml:space="preserve">ts in partial RBs, in which an in-channel metric should apply to represent the interference to adjacent subband. However, for gNB side, there is no in-channel RF requirement to model the out of subband emission. In the Tx part, gNB only has ACLR to model the interference to adjacent channel. From our perspective, we hope to provide RAN1 with </w:t>
      </w:r>
      <w:r w:rsidR="00AC5D91">
        <w:rPr>
          <w:rFonts w:eastAsia="等线"/>
          <w:lang w:eastAsia="zh-CN"/>
        </w:rPr>
        <w:t>an</w:t>
      </w:r>
      <w:r w:rsidR="00667C49">
        <w:rPr>
          <w:rFonts w:eastAsia="等线"/>
          <w:lang w:eastAsia="zh-CN"/>
        </w:rPr>
        <w:t xml:space="preserve"> interference model to reflect the realistic situation, which is critical </w:t>
      </w:r>
      <w:r w:rsidR="00316A01">
        <w:rPr>
          <w:rFonts w:eastAsia="等线"/>
          <w:lang w:eastAsia="zh-CN"/>
        </w:rPr>
        <w:t xml:space="preserve">to </w:t>
      </w:r>
      <w:r w:rsidR="00667C49">
        <w:rPr>
          <w:rFonts w:eastAsia="等线"/>
          <w:lang w:eastAsia="zh-CN"/>
        </w:rPr>
        <w:t>evaluate the performance of full duplex in RAN1. In RAN4, either we come up with an in-channel emission model, or scale the ACLR definition to adjacent subband, we think it needs discussion in RAN4.</w:t>
      </w:r>
    </w:p>
    <w:p w:rsidR="00667C49" w:rsidRPr="00667C49" w:rsidRDefault="00667C49" w:rsidP="00EE76B1">
      <w:pPr>
        <w:rPr>
          <w:rFonts w:eastAsia="等线"/>
          <w:b/>
          <w:lang w:eastAsia="zh-CN"/>
        </w:rPr>
      </w:pPr>
      <w:r w:rsidRPr="00667C49">
        <w:rPr>
          <w:rFonts w:eastAsia="等线"/>
          <w:b/>
          <w:lang w:eastAsia="zh-CN"/>
        </w:rPr>
        <w:t xml:space="preserve">Proposal 3: </w:t>
      </w:r>
      <w:r w:rsidRPr="00667C49">
        <w:rPr>
          <w:rFonts w:eastAsia="等线" w:hint="eastAsia"/>
          <w:b/>
          <w:lang w:eastAsia="zh-CN"/>
        </w:rPr>
        <w:t>For</w:t>
      </w:r>
      <w:r w:rsidRPr="00667C49">
        <w:rPr>
          <w:rFonts w:eastAsia="等线"/>
          <w:b/>
          <w:lang w:eastAsia="zh-CN"/>
        </w:rPr>
        <w:t xml:space="preserve"> </w:t>
      </w:r>
      <w:r w:rsidRPr="00667C49">
        <w:rPr>
          <w:rFonts w:eastAsia="等线" w:hint="eastAsia"/>
          <w:b/>
          <w:lang w:eastAsia="zh-CN"/>
        </w:rPr>
        <w:t>subband</w:t>
      </w:r>
      <w:r w:rsidRPr="00667C49">
        <w:rPr>
          <w:rFonts w:eastAsia="等线"/>
          <w:b/>
          <w:lang w:eastAsia="zh-CN"/>
        </w:rPr>
        <w:t xml:space="preserve"> transmission at gNB side,</w:t>
      </w:r>
      <w:r w:rsidR="00C11148">
        <w:rPr>
          <w:rFonts w:eastAsia="等线"/>
          <w:b/>
          <w:lang w:eastAsia="zh-CN"/>
        </w:rPr>
        <w:t xml:space="preserve"> discuss whether BS ACLR can apply for adjacent subband.</w:t>
      </w:r>
    </w:p>
    <w:p w:rsidR="00C11148" w:rsidRDefault="00C11148" w:rsidP="00197EC9">
      <w:pPr>
        <w:jc w:val="both"/>
        <w:rPr>
          <w:rFonts w:eastAsia="等线"/>
          <w:lang w:eastAsia="zh-CN"/>
        </w:rPr>
      </w:pPr>
      <w:r>
        <w:rPr>
          <w:rFonts w:eastAsia="等线"/>
          <w:lang w:eastAsia="zh-CN"/>
        </w:rPr>
        <w:t>Another issue we want to address, is the guard band between adjacent subbands. With different SBFD configuration</w:t>
      </w:r>
      <w:r w:rsidR="009B2A7D">
        <w:rPr>
          <w:rFonts w:eastAsia="等线"/>
          <w:lang w:eastAsia="zh-CN"/>
        </w:rPr>
        <w:t>s</w:t>
      </w:r>
      <w:r>
        <w:rPr>
          <w:rFonts w:eastAsia="等线"/>
          <w:lang w:eastAsia="zh-CN"/>
        </w:rPr>
        <w:t xml:space="preserve">, due to different sizes of DL subband, the interference to adjacent subband is expected to be different as shown in Figure 2. </w:t>
      </w:r>
      <w:r w:rsidR="00F43664">
        <w:rPr>
          <w:rFonts w:eastAsia="等线"/>
          <w:lang w:eastAsia="zh-CN"/>
        </w:rPr>
        <w:t>How to decide the gu</w:t>
      </w:r>
      <w:r w:rsidR="00197EC9">
        <w:rPr>
          <w:rFonts w:eastAsia="等线" w:hint="eastAsia"/>
          <w:lang w:eastAsia="zh-CN"/>
        </w:rPr>
        <w:t>ar</w:t>
      </w:r>
      <w:r w:rsidR="00F43664">
        <w:rPr>
          <w:rFonts w:eastAsia="等线"/>
          <w:lang w:eastAsia="zh-CN"/>
        </w:rPr>
        <w:t>dband between adjacent subbands needs to be discussed in RAN4.</w:t>
      </w:r>
    </w:p>
    <w:p w:rsidR="00C11148" w:rsidRDefault="00C11148" w:rsidP="00C11148">
      <w:pPr>
        <w:jc w:val="center"/>
        <w:rPr>
          <w:rFonts w:eastAsia="等线"/>
          <w:lang w:eastAsia="zh-CN"/>
        </w:rPr>
      </w:pPr>
      <w:r>
        <w:rPr>
          <w:noProof/>
        </w:rPr>
        <w:lastRenderedPageBreak/>
        <w:drawing>
          <wp:inline distT="0" distB="0" distL="0" distR="0" wp14:anchorId="250AC437" wp14:editId="52C45E5F">
            <wp:extent cx="3158837" cy="2153753"/>
            <wp:effectExtent l="0" t="0" r="3810" b="0"/>
            <wp:docPr id="9" name="图片 5">
              <a:extLst xmlns:a="http://schemas.openxmlformats.org/drawingml/2006/main">
                <a:ext uri="{FF2B5EF4-FFF2-40B4-BE49-F238E27FC236}">
                  <a16:creationId xmlns:a16="http://schemas.microsoft.com/office/drawing/2014/main" id="{254CE641-B596-4594-BECB-2F01DEA80C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254CE641-B596-4594-BECB-2F01DEA80C50}"/>
                        </a:ext>
                      </a:extLst>
                    </pic:cNvPr>
                    <pic:cNvPicPr>
                      <a:picLocks noChangeAspect="1"/>
                    </pic:cNvPicPr>
                  </pic:nvPicPr>
                  <pic:blipFill>
                    <a:blip r:embed="rId11"/>
                    <a:stretch>
                      <a:fillRect/>
                    </a:stretch>
                  </pic:blipFill>
                  <pic:spPr>
                    <a:xfrm>
                      <a:off x="0" y="0"/>
                      <a:ext cx="3173033" cy="2163432"/>
                    </a:xfrm>
                    <a:prstGeom prst="rect">
                      <a:avLst/>
                    </a:prstGeom>
                  </pic:spPr>
                </pic:pic>
              </a:graphicData>
            </a:graphic>
          </wp:inline>
        </w:drawing>
      </w:r>
    </w:p>
    <w:p w:rsidR="00C11148" w:rsidRDefault="00C11148" w:rsidP="00C11148">
      <w:pPr>
        <w:jc w:val="center"/>
        <w:rPr>
          <w:rFonts w:eastAsia="等线"/>
          <w:lang w:eastAsia="zh-CN"/>
        </w:rPr>
      </w:pPr>
      <w:r>
        <w:rPr>
          <w:rFonts w:eastAsia="等线"/>
          <w:lang w:eastAsia="zh-CN"/>
        </w:rPr>
        <w:t>Figure 2. Guard band between subbands</w:t>
      </w:r>
    </w:p>
    <w:p w:rsidR="00F43664" w:rsidRDefault="00F43664" w:rsidP="00197EC9">
      <w:pPr>
        <w:jc w:val="both"/>
        <w:rPr>
          <w:rFonts w:eastAsia="等线"/>
          <w:lang w:eastAsia="zh-CN"/>
        </w:rPr>
      </w:pPr>
      <w:r>
        <w:rPr>
          <w:rFonts w:eastAsia="等线"/>
          <w:lang w:eastAsia="zh-CN"/>
        </w:rPr>
        <w:t>In RAN4, there are minimum guard band requirement</w:t>
      </w:r>
      <w:r w:rsidR="00F05F7F">
        <w:rPr>
          <w:rFonts w:eastAsia="等线" w:hint="eastAsia"/>
          <w:lang w:eastAsia="zh-CN"/>
        </w:rPr>
        <w:t>s</w:t>
      </w:r>
      <w:r>
        <w:rPr>
          <w:rFonts w:eastAsia="等线"/>
          <w:lang w:eastAsia="zh-CN"/>
        </w:rPr>
        <w:t xml:space="preserve"> defined in both UE/BS sides as following tables. However, the current requirements apply for different channel bandwidths, not for subbands. Also, </w:t>
      </w:r>
      <w:r w:rsidR="00D27FF4">
        <w:rPr>
          <w:rFonts w:eastAsia="等线" w:hint="eastAsia"/>
          <w:lang w:eastAsia="zh-CN"/>
        </w:rPr>
        <w:t>the</w:t>
      </w:r>
      <w:r w:rsidR="00D27FF4">
        <w:rPr>
          <w:rFonts w:eastAsia="等线"/>
          <w:lang w:eastAsia="zh-CN"/>
        </w:rPr>
        <w:t xml:space="preserve"> minimum guard</w:t>
      </w:r>
      <w:r w:rsidR="0068135C">
        <w:rPr>
          <w:rFonts w:eastAsia="等线"/>
          <w:lang w:eastAsia="zh-CN"/>
        </w:rPr>
        <w:t xml:space="preserve">bands do not consider different </w:t>
      </w:r>
      <w:r w:rsidR="00692A19">
        <w:rPr>
          <w:rFonts w:eastAsia="等线"/>
          <w:lang w:eastAsia="zh-CN"/>
        </w:rPr>
        <w:t>direction</w:t>
      </w:r>
      <w:r w:rsidR="00AC5D91">
        <w:rPr>
          <w:rFonts w:eastAsia="等线" w:hint="eastAsia"/>
          <w:lang w:eastAsia="zh-CN"/>
        </w:rPr>
        <w:t>s</w:t>
      </w:r>
      <w:r w:rsidR="00692A19">
        <w:rPr>
          <w:rFonts w:eastAsia="等线"/>
          <w:lang w:eastAsia="zh-CN"/>
        </w:rPr>
        <w:t xml:space="preserve"> of RF transmission. It is suggested RAN4 to discuss the guard bands between adjacent subbands.</w:t>
      </w:r>
    </w:p>
    <w:p w:rsidR="00F43664" w:rsidRDefault="00F43664" w:rsidP="00F43664">
      <w:pPr>
        <w:rPr>
          <w:rFonts w:eastAsia="等线"/>
          <w:lang w:eastAsia="zh-CN"/>
        </w:rPr>
      </w:pPr>
      <w:r>
        <w:rPr>
          <w:noProof/>
        </w:rPr>
        <w:drawing>
          <wp:inline distT="0" distB="0" distL="0" distR="0" wp14:anchorId="6DAF1952" wp14:editId="3F75A49B">
            <wp:extent cx="6122035" cy="1948180"/>
            <wp:effectExtent l="0" t="0" r="0" b="0"/>
            <wp:docPr id="13" name="图片 8">
              <a:extLst xmlns:a="http://schemas.openxmlformats.org/drawingml/2006/main">
                <a:ext uri="{FF2B5EF4-FFF2-40B4-BE49-F238E27FC236}">
                  <a16:creationId xmlns:a16="http://schemas.microsoft.com/office/drawing/2014/main" id="{8631B397-EAF0-49EA-AA82-F96CE0F15F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8631B397-EAF0-49EA-AA82-F96CE0F15F00}"/>
                        </a:ext>
                      </a:extLst>
                    </pic:cNvPr>
                    <pic:cNvPicPr>
                      <a:picLocks noChangeAspect="1"/>
                    </pic:cNvPicPr>
                  </pic:nvPicPr>
                  <pic:blipFill>
                    <a:blip r:embed="rId12"/>
                    <a:stretch>
                      <a:fillRect/>
                    </a:stretch>
                  </pic:blipFill>
                  <pic:spPr>
                    <a:xfrm>
                      <a:off x="0" y="0"/>
                      <a:ext cx="6122035" cy="1948180"/>
                    </a:xfrm>
                    <a:prstGeom prst="rect">
                      <a:avLst/>
                    </a:prstGeom>
                  </pic:spPr>
                </pic:pic>
              </a:graphicData>
            </a:graphic>
          </wp:inline>
        </w:drawing>
      </w:r>
    </w:p>
    <w:p w:rsidR="00692A19" w:rsidRPr="00184214" w:rsidRDefault="00692A19" w:rsidP="00F43664">
      <w:pPr>
        <w:rPr>
          <w:rFonts w:eastAsia="等线"/>
          <w:b/>
          <w:lang w:eastAsia="zh-CN"/>
        </w:rPr>
      </w:pPr>
      <w:r w:rsidRPr="00184214">
        <w:rPr>
          <w:rFonts w:eastAsia="等线"/>
          <w:b/>
          <w:lang w:eastAsia="zh-CN"/>
        </w:rPr>
        <w:t>Proposal 4</w:t>
      </w:r>
      <w:r w:rsidRPr="00E71457">
        <w:rPr>
          <w:rFonts w:eastAsia="等线"/>
          <w:b/>
          <w:lang w:eastAsia="zh-CN"/>
        </w:rPr>
        <w:t>:</w:t>
      </w:r>
      <w:r w:rsidR="00184214" w:rsidRPr="00E71457">
        <w:rPr>
          <w:rFonts w:eastAsia="等线"/>
          <w:b/>
          <w:lang w:eastAsia="zh-CN"/>
        </w:rPr>
        <w:t xml:space="preserve"> RAN4 to </w:t>
      </w:r>
      <w:r w:rsidR="00822869" w:rsidRPr="00E71457">
        <w:rPr>
          <w:rFonts w:eastAsia="等线"/>
          <w:b/>
          <w:lang w:eastAsia="zh-CN"/>
        </w:rPr>
        <w:t>discuss</w:t>
      </w:r>
      <w:r w:rsidR="00184214" w:rsidRPr="00E71457">
        <w:rPr>
          <w:rFonts w:eastAsia="等线"/>
          <w:b/>
          <w:lang w:eastAsia="zh-CN"/>
        </w:rPr>
        <w:t xml:space="preserve"> the guard</w:t>
      </w:r>
      <w:r w:rsidR="00184214" w:rsidRPr="00184214">
        <w:rPr>
          <w:rFonts w:eastAsia="等线"/>
          <w:b/>
          <w:lang w:eastAsia="zh-CN"/>
        </w:rPr>
        <w:t xml:space="preserve"> bands between adjacent subbands for full duplex.</w:t>
      </w:r>
    </w:p>
    <w:p w:rsidR="006236B9" w:rsidRDefault="006236B9" w:rsidP="006236B9">
      <w:pPr>
        <w:pStyle w:val="2"/>
        <w:spacing w:after="240"/>
        <w:rPr>
          <w:rFonts w:eastAsia="等线"/>
          <w:lang w:eastAsia="zh-CN"/>
        </w:rPr>
      </w:pPr>
      <w:r>
        <w:rPr>
          <w:rFonts w:eastAsia="等线"/>
          <w:lang w:eastAsia="zh-CN"/>
        </w:rPr>
        <w:t>UE-UE and gNB-gNB co-channel inter-subband CLI</w:t>
      </w:r>
    </w:p>
    <w:p w:rsidR="006236B9" w:rsidRDefault="00184214" w:rsidP="00DA151A">
      <w:pPr>
        <w:jc w:val="both"/>
        <w:rPr>
          <w:rFonts w:eastAsia="等线"/>
          <w:lang w:eastAsia="zh-CN"/>
        </w:rPr>
      </w:pPr>
      <w:r>
        <w:rPr>
          <w:rFonts w:eastAsia="等线"/>
          <w:lang w:eastAsia="zh-CN"/>
        </w:rPr>
        <w:t xml:space="preserve">For </w:t>
      </w:r>
      <w:bookmarkStart w:id="13" w:name="_Hlk110704044"/>
      <w:r>
        <w:rPr>
          <w:rFonts w:eastAsia="等线"/>
          <w:lang w:eastAsia="zh-CN"/>
        </w:rPr>
        <w:t xml:space="preserve">gNB-gNB co-channel inter-subband CLI, BS in-channel Tx/Rx requirements should be considered. </w:t>
      </w:r>
      <w:bookmarkEnd w:id="13"/>
      <w:r>
        <w:rPr>
          <w:rFonts w:eastAsia="等线"/>
          <w:lang w:eastAsia="zh-CN"/>
        </w:rPr>
        <w:t xml:space="preserve">For gNB in-channel RF transmission, we suggest RAN4 to discuss whether BS ACLR can still apply for adjacent subbands as described in proposal 3. Based on the outcome of in-channel Tx model at gNB side, RAN4 can provide </w:t>
      </w:r>
      <w:r w:rsidR="00AC5D91">
        <w:rPr>
          <w:rFonts w:eastAsia="等线"/>
          <w:lang w:eastAsia="zh-CN"/>
        </w:rPr>
        <w:t>the</w:t>
      </w:r>
      <w:r>
        <w:rPr>
          <w:rFonts w:eastAsia="等线"/>
          <w:lang w:eastAsia="zh-CN"/>
        </w:rPr>
        <w:t xml:space="preserve"> model at Tx side for gNB-gNB co-channel inter-subband CLI. For in-channel Rx model at gNB side, there is ICS requirement for this situation. We suggest to </w:t>
      </w:r>
      <w:bookmarkStart w:id="14" w:name="_Hlk110703960"/>
      <w:r>
        <w:rPr>
          <w:rFonts w:eastAsia="等线"/>
          <w:lang w:eastAsia="zh-CN"/>
        </w:rPr>
        <w:t>reuse BS ICS for gNB-gNB co-channel inter-subband CLI</w:t>
      </w:r>
      <w:bookmarkEnd w:id="14"/>
      <w:r>
        <w:rPr>
          <w:rFonts w:eastAsia="等线"/>
          <w:lang w:eastAsia="zh-CN"/>
        </w:rPr>
        <w:t>.</w:t>
      </w:r>
    </w:p>
    <w:p w:rsidR="00184214" w:rsidRDefault="00184214" w:rsidP="006236B9">
      <w:pPr>
        <w:rPr>
          <w:rFonts w:eastAsia="等线"/>
          <w:b/>
          <w:lang w:eastAsia="zh-CN"/>
        </w:rPr>
      </w:pPr>
      <w:r w:rsidRPr="00184214">
        <w:rPr>
          <w:rFonts w:eastAsia="等线"/>
          <w:b/>
          <w:lang w:eastAsia="zh-CN"/>
        </w:rPr>
        <w:t>Proposal 5</w:t>
      </w:r>
      <w:r w:rsidRPr="00184214">
        <w:rPr>
          <w:rFonts w:eastAsia="等线" w:hint="eastAsia"/>
          <w:b/>
          <w:lang w:eastAsia="zh-CN"/>
        </w:rPr>
        <w:t>:</w:t>
      </w:r>
      <w:r w:rsidRPr="00184214">
        <w:rPr>
          <w:rFonts w:eastAsia="等线"/>
          <w:b/>
          <w:lang w:eastAsia="zh-CN"/>
        </w:rPr>
        <w:t xml:space="preserve"> Reuse BS ICS at the receiver side for gNB-gNB co-channel inter-subband CLI.</w:t>
      </w:r>
    </w:p>
    <w:p w:rsidR="00316A01" w:rsidRPr="00316A01" w:rsidRDefault="00184214" w:rsidP="00316A01">
      <w:pPr>
        <w:jc w:val="both"/>
        <w:rPr>
          <w:rFonts w:eastAsia="等线"/>
          <w:lang w:eastAsia="zh-CN"/>
        </w:rPr>
      </w:pPr>
      <w:r w:rsidRPr="00184214">
        <w:rPr>
          <w:rFonts w:eastAsia="等线"/>
          <w:lang w:eastAsia="zh-CN"/>
        </w:rPr>
        <w:t xml:space="preserve">For </w:t>
      </w:r>
      <w:r>
        <w:rPr>
          <w:rFonts w:eastAsia="等线"/>
          <w:lang w:eastAsia="zh-CN"/>
        </w:rPr>
        <w:t>UE</w:t>
      </w:r>
      <w:r w:rsidRPr="00184214">
        <w:rPr>
          <w:rFonts w:eastAsia="等线"/>
          <w:lang w:eastAsia="zh-CN"/>
        </w:rPr>
        <w:t>-</w:t>
      </w:r>
      <w:r>
        <w:rPr>
          <w:rFonts w:eastAsia="等线"/>
          <w:lang w:eastAsia="zh-CN"/>
        </w:rPr>
        <w:t>UE</w:t>
      </w:r>
      <w:r w:rsidRPr="00184214">
        <w:rPr>
          <w:rFonts w:eastAsia="等线"/>
          <w:lang w:eastAsia="zh-CN"/>
        </w:rPr>
        <w:t xml:space="preserve"> co-channel inter-subband CLI, </w:t>
      </w:r>
      <w:r>
        <w:rPr>
          <w:rFonts w:eastAsia="等线"/>
          <w:lang w:eastAsia="zh-CN"/>
        </w:rPr>
        <w:t>UE</w:t>
      </w:r>
      <w:r w:rsidRPr="00184214">
        <w:rPr>
          <w:rFonts w:eastAsia="等线"/>
          <w:lang w:eastAsia="zh-CN"/>
        </w:rPr>
        <w:t xml:space="preserve"> in-channel Tx/Rx requirements should be considered. </w:t>
      </w:r>
      <w:r>
        <w:rPr>
          <w:rFonts w:eastAsia="等线"/>
          <w:lang w:eastAsia="zh-CN"/>
        </w:rPr>
        <w:t xml:space="preserve">For the Tx side, the UE IBE requirement can still apply for </w:t>
      </w:r>
      <w:r w:rsidR="00F66011">
        <w:rPr>
          <w:rFonts w:eastAsia="等线"/>
          <w:lang w:eastAsia="zh-CN"/>
        </w:rPr>
        <w:t>the subband RF transmission. For the Rx side, UE has no in-channel selectivity requirement for UE-UE co-channel CLI.</w:t>
      </w:r>
      <w:r w:rsidR="00DA151A">
        <w:rPr>
          <w:rFonts w:eastAsia="等线"/>
          <w:lang w:eastAsia="zh-CN"/>
        </w:rPr>
        <w:t xml:space="preserve"> </w:t>
      </w:r>
      <w:r w:rsidR="00316A01" w:rsidRPr="00316A01">
        <w:rPr>
          <w:rFonts w:eastAsia="等线"/>
          <w:lang w:eastAsia="zh-CN"/>
        </w:rPr>
        <w:t xml:space="preserve">Considering SBFD capable </w:t>
      </w:r>
      <w:proofErr w:type="spellStart"/>
      <w:r w:rsidR="00316A01" w:rsidRPr="00316A01">
        <w:rPr>
          <w:rFonts w:eastAsia="等线"/>
          <w:lang w:eastAsia="zh-CN"/>
        </w:rPr>
        <w:t>gNB</w:t>
      </w:r>
      <w:proofErr w:type="spellEnd"/>
      <w:r w:rsidR="00316A01" w:rsidRPr="00316A01">
        <w:rPr>
          <w:rFonts w:eastAsia="等线"/>
          <w:lang w:eastAsia="zh-CN"/>
        </w:rPr>
        <w:t xml:space="preserve"> should also serve the legacy UEs without new requirements and that UE-UE co-channel inter-</w:t>
      </w:r>
      <w:proofErr w:type="spellStart"/>
      <w:r w:rsidR="00316A01" w:rsidRPr="00316A01">
        <w:rPr>
          <w:rFonts w:eastAsia="等线"/>
          <w:lang w:eastAsia="zh-CN"/>
        </w:rPr>
        <w:t>subband</w:t>
      </w:r>
      <w:proofErr w:type="spellEnd"/>
      <w:r w:rsidR="00316A01" w:rsidRPr="00316A01">
        <w:rPr>
          <w:rFonts w:eastAsia="等线"/>
          <w:lang w:eastAsia="zh-CN"/>
        </w:rPr>
        <w:t xml:space="preserve"> CLI can also be managed by </w:t>
      </w:r>
      <w:proofErr w:type="spellStart"/>
      <w:r w:rsidR="00316A01" w:rsidRPr="00316A01">
        <w:rPr>
          <w:rFonts w:eastAsia="等线"/>
          <w:lang w:eastAsia="zh-CN"/>
        </w:rPr>
        <w:t>gNB’s</w:t>
      </w:r>
      <w:proofErr w:type="spellEnd"/>
      <w:r w:rsidR="00316A01" w:rsidRPr="00316A01">
        <w:rPr>
          <w:rFonts w:eastAsia="等线"/>
          <w:lang w:eastAsia="zh-CN"/>
        </w:rPr>
        <w:t xml:space="preserve"> proper scheduling, RAN4 can study whether and how to model in-channel selectivity considering current legacy UE architecture.</w:t>
      </w:r>
    </w:p>
    <w:p w:rsidR="00184214" w:rsidRDefault="00184214" w:rsidP="00DA151A">
      <w:pPr>
        <w:jc w:val="both"/>
        <w:rPr>
          <w:rFonts w:eastAsia="等线"/>
          <w:lang w:eastAsia="zh-CN"/>
        </w:rPr>
      </w:pPr>
    </w:p>
    <w:p w:rsidR="00F66011" w:rsidRPr="00F66011" w:rsidRDefault="00F66011" w:rsidP="006236B9">
      <w:pPr>
        <w:rPr>
          <w:rFonts w:eastAsia="等线"/>
          <w:b/>
          <w:lang w:eastAsia="zh-CN"/>
        </w:rPr>
      </w:pPr>
      <w:r w:rsidRPr="00F66011">
        <w:rPr>
          <w:rFonts w:eastAsia="等线"/>
          <w:b/>
          <w:lang w:eastAsia="zh-CN"/>
        </w:rPr>
        <w:t xml:space="preserve">Proposal 6. Use UE IBE as a starting point </w:t>
      </w:r>
      <w:r w:rsidRPr="00F66011">
        <w:rPr>
          <w:rFonts w:eastAsia="等线" w:hint="eastAsia"/>
          <w:b/>
          <w:lang w:eastAsia="zh-CN"/>
        </w:rPr>
        <w:t>at</w:t>
      </w:r>
      <w:r w:rsidRPr="00F66011">
        <w:rPr>
          <w:rFonts w:eastAsia="等线"/>
          <w:b/>
          <w:lang w:eastAsia="zh-CN"/>
        </w:rPr>
        <w:t xml:space="preserve"> </w:t>
      </w:r>
      <w:r w:rsidR="00197EC9">
        <w:rPr>
          <w:rFonts w:eastAsia="等线"/>
          <w:b/>
          <w:lang w:eastAsia="zh-CN"/>
        </w:rPr>
        <w:t>Tx</w:t>
      </w:r>
      <w:r w:rsidRPr="00F66011">
        <w:rPr>
          <w:rFonts w:eastAsia="等线"/>
          <w:b/>
          <w:lang w:eastAsia="zh-CN"/>
        </w:rPr>
        <w:t xml:space="preserve"> side for UE-UE co-channel inter-subband CLI.</w:t>
      </w:r>
    </w:p>
    <w:p w:rsidR="00DB75B6" w:rsidRDefault="00DB75B6" w:rsidP="00E106E5">
      <w:pPr>
        <w:rPr>
          <w:rFonts w:eastAsia="等线"/>
          <w:lang w:eastAsia="zh-CN"/>
        </w:rPr>
      </w:pPr>
    </w:p>
    <w:p w:rsidR="00A0720F" w:rsidRDefault="000768CB" w:rsidP="00B21479">
      <w:pPr>
        <w:pStyle w:val="1"/>
        <w:rPr>
          <w:rFonts w:eastAsia="宋体"/>
          <w:lang w:eastAsia="zh-CN"/>
        </w:rPr>
      </w:pPr>
      <w:r w:rsidDel="000768CB">
        <w:rPr>
          <w:rFonts w:eastAsia="等线" w:hint="eastAsia"/>
          <w:lang w:eastAsia="zh-CN"/>
        </w:rPr>
        <w:lastRenderedPageBreak/>
        <w:t xml:space="preserve"> </w:t>
      </w:r>
      <w:r w:rsidR="00A0720F">
        <w:rPr>
          <w:rFonts w:eastAsia="宋体" w:hint="eastAsia"/>
          <w:lang w:eastAsia="zh-CN"/>
        </w:rPr>
        <w:t>Conclusion</w:t>
      </w:r>
    </w:p>
    <w:p w:rsidR="00B36F8F" w:rsidRDefault="00B36F8F" w:rsidP="008D6096">
      <w:pPr>
        <w:jc w:val="both"/>
        <w:rPr>
          <w:rFonts w:eastAsia="宋体"/>
          <w:lang w:eastAsia="zh-CN"/>
        </w:rPr>
      </w:pPr>
      <w:bookmarkStart w:id="15" w:name="_GoBack"/>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F66011">
        <w:rPr>
          <w:rFonts w:eastAsia="宋体"/>
          <w:lang w:eastAsia="zh-CN"/>
        </w:rPr>
        <w:t>self-interference issues at gNB side and gNB-</w:t>
      </w:r>
      <w:r w:rsidR="00F66011">
        <w:rPr>
          <w:rFonts w:eastAsia="宋体" w:hint="eastAsia"/>
          <w:lang w:eastAsia="zh-CN"/>
        </w:rPr>
        <w:t>g</w:t>
      </w:r>
      <w:r w:rsidR="00F66011">
        <w:rPr>
          <w:rFonts w:eastAsia="宋体"/>
          <w:lang w:eastAsia="zh-CN"/>
        </w:rPr>
        <w:t xml:space="preserve">NB and UE-UE co-channel CLI issues </w:t>
      </w:r>
      <w:r w:rsidR="00697375" w:rsidRPr="00697375">
        <w:rPr>
          <w:rFonts w:eastAsia="宋体"/>
          <w:lang w:eastAsia="zh-CN"/>
        </w:rPr>
        <w:t xml:space="preserve">for </w:t>
      </w:r>
      <w:r w:rsidR="00F66011">
        <w:rPr>
          <w:rFonts w:eastAsia="宋体"/>
          <w:lang w:eastAsia="zh-CN"/>
        </w:rPr>
        <w:t>full duplex</w:t>
      </w:r>
      <w:r w:rsidR="00925858">
        <w:rPr>
          <w:rFonts w:eastAsia="宋体"/>
          <w:lang w:eastAsia="zh-CN"/>
        </w:rPr>
        <w:t>. The following observation and proposals are made:</w:t>
      </w:r>
    </w:p>
    <w:p w:rsidR="00F66011" w:rsidRPr="00F66011" w:rsidRDefault="00F66011" w:rsidP="008D6096">
      <w:pPr>
        <w:jc w:val="both"/>
        <w:rPr>
          <w:rFonts w:eastAsia="等线"/>
          <w:b/>
          <w:lang w:eastAsia="zh-CN"/>
        </w:rPr>
      </w:pPr>
      <w:r w:rsidRPr="00F66011">
        <w:rPr>
          <w:rFonts w:eastAsia="等线"/>
          <w:b/>
          <w:lang w:eastAsia="zh-CN"/>
        </w:rPr>
        <w:t>Proposal 1: For the interference study in RAN4, these in-channel and adjacent channel RF metrics in Table 1 can be used as the baseline for full duplex.</w:t>
      </w:r>
    </w:p>
    <w:p w:rsidR="001A7979" w:rsidRPr="001A7979" w:rsidRDefault="001A7979" w:rsidP="008D6096">
      <w:pPr>
        <w:jc w:val="both"/>
        <w:rPr>
          <w:rFonts w:eastAsia="等线"/>
          <w:b/>
          <w:lang w:eastAsia="zh-CN"/>
        </w:rPr>
      </w:pPr>
      <w:r w:rsidRPr="001A7979">
        <w:rPr>
          <w:rFonts w:eastAsia="等线"/>
          <w:b/>
          <w:lang w:eastAsia="zh-CN"/>
        </w:rPr>
        <w:t>Proposal 2: RAN4 provide a single range for RAN1 considering the overall self-interference suppression capability for BS.</w:t>
      </w:r>
    </w:p>
    <w:p w:rsidR="009A5BA2" w:rsidRPr="009A5BA2" w:rsidRDefault="009A5BA2" w:rsidP="008D6096">
      <w:pPr>
        <w:jc w:val="both"/>
        <w:rPr>
          <w:rFonts w:eastAsia="等线"/>
          <w:b/>
          <w:lang w:eastAsia="zh-CN"/>
        </w:rPr>
      </w:pPr>
      <w:r w:rsidRPr="009A5BA2">
        <w:rPr>
          <w:rFonts w:eastAsia="等线"/>
          <w:b/>
          <w:lang w:eastAsia="zh-CN"/>
        </w:rPr>
        <w:t>Observation 1: For wide area BS, the self-interference suppression value is estimated as 112 dB according to current BS dynamic range.</w:t>
      </w:r>
      <w:r w:rsidRPr="009A5BA2">
        <w:rPr>
          <w:rFonts w:eastAsia="等线" w:hint="eastAsia"/>
          <w:b/>
          <w:lang w:eastAsia="zh-CN"/>
        </w:rPr>
        <w:t xml:space="preserve"> </w:t>
      </w:r>
      <w:r w:rsidRPr="009A5BA2">
        <w:rPr>
          <w:rFonts w:eastAsia="等线" w:hint="eastAsia"/>
          <w:b/>
          <w:lang w:eastAsia="zh-CN"/>
        </w:rPr>
        <w:t>（</w:t>
      </w:r>
      <w:r w:rsidRPr="009A5BA2">
        <w:rPr>
          <w:rFonts w:eastAsia="等线"/>
          <w:b/>
          <w:lang w:eastAsia="zh-CN"/>
        </w:rPr>
        <w:t>assuming DL 40M+UL 20M+DL 40M configuration</w:t>
      </w:r>
      <w:r w:rsidRPr="009A5BA2">
        <w:rPr>
          <w:rFonts w:eastAsia="等线"/>
          <w:b/>
          <w:lang w:eastAsia="zh-CN"/>
        </w:rPr>
        <w:t>）</w:t>
      </w:r>
    </w:p>
    <w:p w:rsidR="00F66011" w:rsidRDefault="00F66011" w:rsidP="008D6096">
      <w:pPr>
        <w:jc w:val="both"/>
        <w:rPr>
          <w:rFonts w:eastAsia="等线"/>
          <w:b/>
          <w:lang w:eastAsia="zh-CN"/>
        </w:rPr>
      </w:pPr>
      <w:r w:rsidRPr="00F66011">
        <w:rPr>
          <w:rFonts w:eastAsia="等线"/>
          <w:b/>
          <w:lang w:eastAsia="zh-CN"/>
        </w:rPr>
        <w:t xml:space="preserve">Proposal 3: </w:t>
      </w:r>
      <w:r w:rsidRPr="00F66011">
        <w:rPr>
          <w:rFonts w:eastAsia="等线" w:hint="eastAsia"/>
          <w:b/>
          <w:lang w:eastAsia="zh-CN"/>
        </w:rPr>
        <w:t>For</w:t>
      </w:r>
      <w:r w:rsidRPr="00F66011">
        <w:rPr>
          <w:rFonts w:eastAsia="等线"/>
          <w:b/>
          <w:lang w:eastAsia="zh-CN"/>
        </w:rPr>
        <w:t xml:space="preserve"> </w:t>
      </w:r>
      <w:proofErr w:type="spellStart"/>
      <w:r w:rsidRPr="00F66011">
        <w:rPr>
          <w:rFonts w:eastAsia="等线" w:hint="eastAsia"/>
          <w:b/>
          <w:lang w:eastAsia="zh-CN"/>
        </w:rPr>
        <w:t>subband</w:t>
      </w:r>
      <w:proofErr w:type="spellEnd"/>
      <w:r w:rsidRPr="00F66011">
        <w:rPr>
          <w:rFonts w:eastAsia="等线"/>
          <w:b/>
          <w:lang w:eastAsia="zh-CN"/>
        </w:rPr>
        <w:t xml:space="preserve"> transmission at </w:t>
      </w:r>
      <w:proofErr w:type="spellStart"/>
      <w:r w:rsidRPr="00F66011">
        <w:rPr>
          <w:rFonts w:eastAsia="等线"/>
          <w:b/>
          <w:lang w:eastAsia="zh-CN"/>
        </w:rPr>
        <w:t>gNB</w:t>
      </w:r>
      <w:proofErr w:type="spellEnd"/>
      <w:r w:rsidRPr="00F66011">
        <w:rPr>
          <w:rFonts w:eastAsia="等线"/>
          <w:b/>
          <w:lang w:eastAsia="zh-CN"/>
        </w:rPr>
        <w:t xml:space="preserve"> side, discuss whether BS ACLR can apply for adjacent subband.</w:t>
      </w:r>
    </w:p>
    <w:p w:rsidR="001A7979" w:rsidRPr="001A7979" w:rsidRDefault="001A7979" w:rsidP="008D6096">
      <w:pPr>
        <w:jc w:val="both"/>
        <w:rPr>
          <w:rFonts w:eastAsia="等线"/>
          <w:b/>
          <w:lang w:eastAsia="zh-CN"/>
        </w:rPr>
      </w:pPr>
      <w:r w:rsidRPr="001A7979">
        <w:rPr>
          <w:rFonts w:eastAsia="等线"/>
          <w:b/>
          <w:lang w:eastAsia="zh-CN"/>
        </w:rPr>
        <w:t xml:space="preserve">Proposal 4: RAN4 to discuss the guard bands between adjacent </w:t>
      </w:r>
      <w:proofErr w:type="spellStart"/>
      <w:r w:rsidRPr="001A7979">
        <w:rPr>
          <w:rFonts w:eastAsia="等线"/>
          <w:b/>
          <w:lang w:eastAsia="zh-CN"/>
        </w:rPr>
        <w:t>subbands</w:t>
      </w:r>
      <w:proofErr w:type="spellEnd"/>
      <w:r w:rsidRPr="001A7979">
        <w:rPr>
          <w:rFonts w:eastAsia="等线"/>
          <w:b/>
          <w:lang w:eastAsia="zh-CN"/>
        </w:rPr>
        <w:t xml:space="preserve"> for full duplex.</w:t>
      </w:r>
    </w:p>
    <w:p w:rsidR="00F66011" w:rsidRDefault="00F66011" w:rsidP="008D6096">
      <w:pPr>
        <w:jc w:val="both"/>
        <w:rPr>
          <w:rFonts w:eastAsia="等线"/>
          <w:b/>
          <w:lang w:eastAsia="zh-CN"/>
        </w:rPr>
      </w:pPr>
      <w:r w:rsidRPr="00184214">
        <w:rPr>
          <w:rFonts w:eastAsia="等线"/>
          <w:b/>
          <w:lang w:eastAsia="zh-CN"/>
        </w:rPr>
        <w:t>Proposal 5</w:t>
      </w:r>
      <w:r w:rsidRPr="00184214">
        <w:rPr>
          <w:rFonts w:eastAsia="等线" w:hint="eastAsia"/>
          <w:b/>
          <w:lang w:eastAsia="zh-CN"/>
        </w:rPr>
        <w:t>:</w:t>
      </w:r>
      <w:r w:rsidRPr="00184214">
        <w:rPr>
          <w:rFonts w:eastAsia="等线"/>
          <w:b/>
          <w:lang w:eastAsia="zh-CN"/>
        </w:rPr>
        <w:t xml:space="preserve"> Reuse BS ICS at the receiver side for gNB-gNB co-channel inter-subband CLI.</w:t>
      </w:r>
    </w:p>
    <w:p w:rsidR="000768CB" w:rsidRPr="00DB75B6" w:rsidRDefault="00F66011" w:rsidP="008D6096">
      <w:pPr>
        <w:jc w:val="both"/>
        <w:rPr>
          <w:rFonts w:eastAsia="等线"/>
          <w:b/>
          <w:lang w:eastAsia="zh-CN"/>
        </w:rPr>
      </w:pPr>
      <w:r w:rsidRPr="00F66011">
        <w:rPr>
          <w:rFonts w:eastAsia="等线"/>
          <w:b/>
          <w:lang w:eastAsia="zh-CN"/>
        </w:rPr>
        <w:t xml:space="preserve">Proposal 6. Use UE IBE as a starting point </w:t>
      </w:r>
      <w:r w:rsidRPr="00F66011">
        <w:rPr>
          <w:rFonts w:eastAsia="等线" w:hint="eastAsia"/>
          <w:b/>
          <w:lang w:eastAsia="zh-CN"/>
        </w:rPr>
        <w:t>at</w:t>
      </w:r>
      <w:r w:rsidRPr="00F66011">
        <w:rPr>
          <w:rFonts w:eastAsia="等线"/>
          <w:b/>
          <w:lang w:eastAsia="zh-CN"/>
        </w:rPr>
        <w:t xml:space="preserve"> </w:t>
      </w:r>
      <w:r w:rsidR="00197EC9">
        <w:rPr>
          <w:rFonts w:eastAsia="等线"/>
          <w:b/>
          <w:lang w:eastAsia="zh-CN"/>
        </w:rPr>
        <w:t>Tx</w:t>
      </w:r>
      <w:r w:rsidRPr="00F66011">
        <w:rPr>
          <w:rFonts w:eastAsia="等线"/>
          <w:b/>
          <w:lang w:eastAsia="zh-CN"/>
        </w:rPr>
        <w:t xml:space="preserve"> side for UE-UE co-channel inter-subband CLI.</w:t>
      </w:r>
    </w:p>
    <w:bookmarkEnd w:id="15"/>
    <w:p w:rsidR="00F10F97" w:rsidRDefault="00F10F97" w:rsidP="00F10F97">
      <w:pPr>
        <w:pStyle w:val="1"/>
        <w:numPr>
          <w:ilvl w:val="0"/>
          <w:numId w:val="0"/>
        </w:numPr>
        <w:rPr>
          <w:rFonts w:eastAsia="宋体"/>
          <w:lang w:eastAsia="zh-CN"/>
        </w:rPr>
      </w:pPr>
      <w:r>
        <w:t>References</w:t>
      </w:r>
    </w:p>
    <w:p w:rsidR="004F18C9" w:rsidRDefault="00056FBF" w:rsidP="004F18C9">
      <w:pPr>
        <w:rPr>
          <w:rFonts w:eastAsia="等线"/>
          <w:lang w:eastAsia="zh-CN"/>
        </w:rPr>
      </w:pPr>
      <w:bookmarkStart w:id="16" w:name="_Hlk110758207"/>
      <w:r>
        <w:t>[1]</w:t>
      </w:r>
      <w:r w:rsidR="0014440F" w:rsidRPr="0014440F">
        <w:rPr>
          <w:rFonts w:eastAsia="等线"/>
        </w:rPr>
        <w:t xml:space="preserve"> </w:t>
      </w:r>
      <w:r w:rsidR="00765D44" w:rsidRPr="00765D44">
        <w:rPr>
          <w:rFonts w:eastAsia="等线"/>
        </w:rPr>
        <w:t>RP-213591, New SI: Study on evolution of NR duplex operation</w:t>
      </w:r>
      <w:r w:rsidR="00765D44">
        <w:rPr>
          <w:rFonts w:eastAsia="等线" w:hint="eastAsia"/>
          <w:lang w:eastAsia="zh-CN"/>
        </w:rPr>
        <w:t>,</w:t>
      </w:r>
      <w:r w:rsidR="00765D44">
        <w:rPr>
          <w:rFonts w:eastAsia="等线"/>
          <w:lang w:eastAsia="zh-CN"/>
        </w:rPr>
        <w:t xml:space="preserve"> CMCC, RAN#94-e.</w:t>
      </w:r>
    </w:p>
    <w:p w:rsidR="001C038E" w:rsidRPr="00BF16C6" w:rsidRDefault="001C038E" w:rsidP="004F18C9">
      <w:pPr>
        <w:rPr>
          <w:rFonts w:eastAsia="等线"/>
          <w:lang w:eastAsia="zh-CN"/>
        </w:rPr>
      </w:pPr>
      <w:r>
        <w:rPr>
          <w:rFonts w:eastAsia="等线"/>
          <w:lang w:eastAsia="zh-CN"/>
        </w:rPr>
        <w:t xml:space="preserve">[2] </w:t>
      </w:r>
      <w:r w:rsidRPr="001C038E">
        <w:rPr>
          <w:rFonts w:eastAsia="等线"/>
          <w:lang w:eastAsia="zh-CN"/>
        </w:rPr>
        <w:t>R1-2205543</w:t>
      </w:r>
      <w:r>
        <w:rPr>
          <w:rFonts w:eastAsia="等线"/>
          <w:lang w:eastAsia="zh-CN"/>
        </w:rPr>
        <w:t>,</w:t>
      </w:r>
      <w:r w:rsidRPr="001C038E">
        <w:rPr>
          <w:rFonts w:eastAsia="等线"/>
          <w:lang w:eastAsia="zh-CN"/>
        </w:rPr>
        <w:t xml:space="preserve"> LS on interference modelling for duplex evolution</w:t>
      </w:r>
      <w:r>
        <w:rPr>
          <w:rFonts w:eastAsia="等线"/>
          <w:lang w:eastAsia="zh-CN"/>
        </w:rPr>
        <w:t>, CMCC, RAN1#109-e.</w:t>
      </w:r>
    </w:p>
    <w:bookmarkEnd w:id="16"/>
    <w:p w:rsidR="0009717D" w:rsidRPr="00BF16C6" w:rsidRDefault="0009717D" w:rsidP="00765B3D">
      <w:pPr>
        <w:rPr>
          <w:rFonts w:eastAsia="等线"/>
        </w:rPr>
      </w:pPr>
    </w:p>
    <w:sectPr w:rsidR="0009717D" w:rsidRPr="00BF16C6" w:rsidSect="00D06FAD">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2CA5" w:rsidRDefault="00EB2CA5">
      <w:r>
        <w:separator/>
      </w:r>
    </w:p>
  </w:endnote>
  <w:endnote w:type="continuationSeparator" w:id="0">
    <w:p w:rsidR="00EB2CA5" w:rsidRDefault="00EB2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2CA5" w:rsidRDefault="00EB2CA5">
      <w:r>
        <w:separator/>
      </w:r>
    </w:p>
  </w:footnote>
  <w:footnote w:type="continuationSeparator" w:id="0">
    <w:p w:rsidR="00EB2CA5" w:rsidRDefault="00EB2C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7"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6"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0"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2"/>
  </w:num>
  <w:num w:numId="3">
    <w:abstractNumId w:val="13"/>
  </w:num>
  <w:num w:numId="4">
    <w:abstractNumId w:val="23"/>
  </w:num>
  <w:num w:numId="5">
    <w:abstractNumId w:val="11"/>
  </w:num>
  <w:num w:numId="6">
    <w:abstractNumId w:val="4"/>
  </w:num>
  <w:num w:numId="7">
    <w:abstractNumId w:val="14"/>
  </w:num>
  <w:num w:numId="8">
    <w:abstractNumId w:val="9"/>
  </w:num>
  <w:num w:numId="9">
    <w:abstractNumId w:val="20"/>
  </w:num>
  <w:num w:numId="10">
    <w:abstractNumId w:val="0"/>
  </w:num>
  <w:num w:numId="11">
    <w:abstractNumId w:val="2"/>
  </w:num>
  <w:num w:numId="12">
    <w:abstractNumId w:val="21"/>
  </w:num>
  <w:num w:numId="13">
    <w:abstractNumId w:val="10"/>
  </w:num>
  <w:num w:numId="14">
    <w:abstractNumId w:val="17"/>
  </w:num>
  <w:num w:numId="15">
    <w:abstractNumId w:val="15"/>
  </w:num>
  <w:num w:numId="16">
    <w:abstractNumId w:val="18"/>
  </w:num>
  <w:num w:numId="17">
    <w:abstractNumId w:val="14"/>
  </w:num>
  <w:num w:numId="18">
    <w:abstractNumId w:val="1"/>
  </w:num>
  <w:num w:numId="19">
    <w:abstractNumId w:val="3"/>
  </w:num>
  <w:num w:numId="20">
    <w:abstractNumId w:val="22"/>
  </w:num>
  <w:num w:numId="21">
    <w:abstractNumId w:val="7"/>
  </w:num>
  <w:num w:numId="22">
    <w:abstractNumId w:val="8"/>
  </w:num>
  <w:num w:numId="23">
    <w:abstractNumId w:val="6"/>
  </w:num>
  <w:num w:numId="24">
    <w:abstractNumId w:val="16"/>
  </w:num>
  <w:num w:numId="25">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6B4"/>
    <w:rsid w:val="00035AE2"/>
    <w:rsid w:val="000361FD"/>
    <w:rsid w:val="000368DA"/>
    <w:rsid w:val="000402AB"/>
    <w:rsid w:val="000412FD"/>
    <w:rsid w:val="000413D5"/>
    <w:rsid w:val="00041AF5"/>
    <w:rsid w:val="0004251B"/>
    <w:rsid w:val="0004270D"/>
    <w:rsid w:val="00042E11"/>
    <w:rsid w:val="00043564"/>
    <w:rsid w:val="00043883"/>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4C88"/>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24"/>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2B26"/>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97EC9"/>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979"/>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23"/>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A01"/>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213"/>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4F2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2E8"/>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13B"/>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869"/>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4EF"/>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096"/>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5BA2"/>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7D"/>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7B5"/>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6AC"/>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CFC"/>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0F2"/>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F3"/>
    <w:rsid w:val="00C07A1B"/>
    <w:rsid w:val="00C07CF4"/>
    <w:rsid w:val="00C10168"/>
    <w:rsid w:val="00C10BB2"/>
    <w:rsid w:val="00C11148"/>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508"/>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88D"/>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1457"/>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2CA5"/>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43D"/>
    <w:rsid w:val="00F01E72"/>
    <w:rsid w:val="00F027FD"/>
    <w:rsid w:val="00F03238"/>
    <w:rsid w:val="00F033BE"/>
    <w:rsid w:val="00F03B76"/>
    <w:rsid w:val="00F03CAF"/>
    <w:rsid w:val="00F03D26"/>
    <w:rsid w:val="00F040E7"/>
    <w:rsid w:val="00F048B7"/>
    <w:rsid w:val="00F05069"/>
    <w:rsid w:val="00F05F67"/>
    <w:rsid w:val="00F05F7F"/>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702"/>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D7696E-ACA3-4189-AD31-4FEF8CB7C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489</TotalTime>
  <Pages>1</Pages>
  <Words>1648</Words>
  <Characters>9397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11023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vivo/zhoushuai</cp:lastModifiedBy>
  <cp:revision>35</cp:revision>
  <cp:lastPrinted>2010-01-07T02:23:00Z</cp:lastPrinted>
  <dcterms:created xsi:type="dcterms:W3CDTF">2022-07-28T02:31:00Z</dcterms:created>
  <dcterms:modified xsi:type="dcterms:W3CDTF">2022-08-10T12:47:00Z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